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24C477" w14:textId="1E1D35FC" w:rsidR="008D61A3" w:rsidRPr="00471B48" w:rsidRDefault="008D61A3" w:rsidP="008D61A3">
      <w:pPr>
        <w:spacing w:line="240" w:lineRule="auto"/>
        <w:jc w:val="center"/>
        <w:rPr>
          <w:rFonts w:ascii="Times New Roman" w:hAnsi="Times New Roman" w:cs="Times New Roman"/>
          <w:b/>
          <w:bCs/>
          <w:i/>
          <w:iCs/>
          <w:sz w:val="36"/>
          <w:szCs w:val="36"/>
        </w:rPr>
      </w:pPr>
      <w:r w:rsidRPr="00471B48">
        <w:rPr>
          <w:rFonts w:ascii="Times New Roman" w:hAnsi="Times New Roman" w:cs="Times New Roman"/>
          <w:b/>
          <w:bCs/>
          <w:i/>
          <w:iCs/>
          <w:sz w:val="36"/>
          <w:szCs w:val="36"/>
        </w:rPr>
        <w:t>MIASTECZKO WAWELSKIE</w:t>
      </w:r>
    </w:p>
    <w:p w14:paraId="3451892A" w14:textId="261C134D" w:rsidR="008D61A3" w:rsidRDefault="008D61A3" w:rsidP="008D61A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NOWA STAŁA WYSTAWA </w:t>
      </w:r>
    </w:p>
    <w:p w14:paraId="3BC8DC95" w14:textId="6A04F55B" w:rsidR="008D61A3" w:rsidRDefault="008D61A3" w:rsidP="008D61A3">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W ZAMKU KRÓLEWSKIM NA WAWELU</w:t>
      </w:r>
    </w:p>
    <w:p w14:paraId="4FB9E453" w14:textId="77777777" w:rsidR="00471B48" w:rsidRDefault="00471B48" w:rsidP="008D61A3">
      <w:pPr>
        <w:spacing w:line="240" w:lineRule="auto"/>
        <w:jc w:val="center"/>
        <w:rPr>
          <w:rFonts w:ascii="Times New Roman" w:hAnsi="Times New Roman" w:cs="Times New Roman"/>
          <w:b/>
          <w:bCs/>
          <w:sz w:val="24"/>
          <w:szCs w:val="24"/>
        </w:rPr>
      </w:pPr>
    </w:p>
    <w:p w14:paraId="16FA9B23" w14:textId="4BA3BCDC" w:rsidR="008D61A3" w:rsidRPr="002B1DBB" w:rsidRDefault="00471B48" w:rsidP="00471B48">
      <w:pPr>
        <w:spacing w:line="240" w:lineRule="auto"/>
        <w:jc w:val="center"/>
        <w:rPr>
          <w:rFonts w:ascii="Times New Roman" w:hAnsi="Times New Roman" w:cs="Times New Roman"/>
          <w:b/>
          <w:bCs/>
          <w:color w:val="FF0000"/>
          <w:sz w:val="24"/>
          <w:szCs w:val="24"/>
        </w:rPr>
      </w:pPr>
      <w:r w:rsidRPr="002B1DBB">
        <w:rPr>
          <w:rFonts w:ascii="Times New Roman" w:hAnsi="Times New Roman" w:cs="Times New Roman"/>
          <w:b/>
          <w:bCs/>
          <w:color w:val="FF0000"/>
          <w:sz w:val="24"/>
          <w:szCs w:val="24"/>
        </w:rPr>
        <w:t>OD 11 KWIETNIA</w:t>
      </w:r>
    </w:p>
    <w:p w14:paraId="263B6E0D" w14:textId="77777777" w:rsidR="00471B48" w:rsidRDefault="00471B48" w:rsidP="00471B48">
      <w:pPr>
        <w:spacing w:line="240" w:lineRule="auto"/>
        <w:jc w:val="center"/>
        <w:rPr>
          <w:rFonts w:ascii="Times New Roman" w:hAnsi="Times New Roman" w:cs="Times New Roman"/>
          <w:b/>
          <w:bCs/>
          <w:sz w:val="24"/>
          <w:szCs w:val="24"/>
        </w:rPr>
      </w:pPr>
    </w:p>
    <w:p w14:paraId="48C8DDDE" w14:textId="77777777" w:rsidR="006B0DAB" w:rsidRDefault="00397542" w:rsidP="006B0DA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HISTORIA O MIEJSCU </w:t>
      </w:r>
    </w:p>
    <w:p w14:paraId="25A08A31" w14:textId="1FAA4F17" w:rsidR="006B0DAB" w:rsidRDefault="00397542" w:rsidP="006B0DA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I </w:t>
      </w:r>
      <w:r w:rsidR="00EF2344">
        <w:rPr>
          <w:rFonts w:ascii="Times New Roman" w:hAnsi="Times New Roman" w:cs="Times New Roman"/>
          <w:b/>
          <w:bCs/>
          <w:sz w:val="24"/>
          <w:szCs w:val="24"/>
        </w:rPr>
        <w:t xml:space="preserve">ZWYKŁYCH </w:t>
      </w:r>
      <w:r>
        <w:rPr>
          <w:rFonts w:ascii="Times New Roman" w:hAnsi="Times New Roman" w:cs="Times New Roman"/>
          <w:b/>
          <w:bCs/>
          <w:sz w:val="24"/>
          <w:szCs w:val="24"/>
        </w:rPr>
        <w:t xml:space="preserve">LUDZIACH ŻYJĄCYCH W CIENIU ZAMKU </w:t>
      </w:r>
    </w:p>
    <w:p w14:paraId="20F2B63F" w14:textId="5CF45CFF" w:rsidR="00397542" w:rsidRDefault="00397542" w:rsidP="006B0DAB">
      <w:pPr>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OCALAŁA </w:t>
      </w:r>
      <w:r w:rsidR="00EF2344">
        <w:rPr>
          <w:rFonts w:ascii="Times New Roman" w:hAnsi="Times New Roman" w:cs="Times New Roman"/>
          <w:b/>
          <w:bCs/>
          <w:sz w:val="24"/>
          <w:szCs w:val="24"/>
        </w:rPr>
        <w:t>W PRZEDMIOTACH</w:t>
      </w:r>
    </w:p>
    <w:p w14:paraId="52EAD61B" w14:textId="77777777" w:rsidR="008D61A3" w:rsidRDefault="008D61A3" w:rsidP="008D61A3">
      <w:pPr>
        <w:spacing w:line="240" w:lineRule="auto"/>
        <w:jc w:val="both"/>
        <w:rPr>
          <w:rFonts w:ascii="Times New Roman" w:hAnsi="Times New Roman" w:cs="Times New Roman"/>
          <w:b/>
          <w:bCs/>
          <w:sz w:val="24"/>
          <w:szCs w:val="24"/>
        </w:rPr>
      </w:pPr>
    </w:p>
    <w:p w14:paraId="04192941" w14:textId="5E861C3A" w:rsidR="0083437B" w:rsidRPr="008D61A3" w:rsidRDefault="00E64F2E" w:rsidP="008D61A3">
      <w:pPr>
        <w:spacing w:line="240" w:lineRule="auto"/>
        <w:jc w:val="both"/>
        <w:rPr>
          <w:rFonts w:ascii="Times New Roman" w:hAnsi="Times New Roman" w:cs="Times New Roman"/>
          <w:b/>
          <w:bCs/>
          <w:sz w:val="24"/>
          <w:szCs w:val="24"/>
        </w:rPr>
      </w:pPr>
      <w:r w:rsidRPr="008D61A3">
        <w:rPr>
          <w:rFonts w:ascii="Times New Roman" w:hAnsi="Times New Roman" w:cs="Times New Roman"/>
          <w:b/>
          <w:bCs/>
          <w:sz w:val="24"/>
          <w:szCs w:val="24"/>
        </w:rPr>
        <w:t>Widok z tarasu Małej Baszty</w:t>
      </w:r>
      <w:r w:rsidR="00717B0E" w:rsidRPr="008D61A3">
        <w:rPr>
          <w:rFonts w:ascii="Times New Roman" w:hAnsi="Times New Roman" w:cs="Times New Roman"/>
          <w:b/>
          <w:bCs/>
          <w:sz w:val="24"/>
          <w:szCs w:val="24"/>
        </w:rPr>
        <w:t xml:space="preserve"> na dziedziniec zewnętrzny Zamku Królewskiego na Wawelu</w:t>
      </w:r>
      <w:r w:rsidRPr="008D61A3">
        <w:rPr>
          <w:rFonts w:ascii="Times New Roman" w:hAnsi="Times New Roman" w:cs="Times New Roman"/>
          <w:b/>
          <w:bCs/>
          <w:sz w:val="24"/>
          <w:szCs w:val="24"/>
        </w:rPr>
        <w:t xml:space="preserve"> już nigdy nie będzie taki sam. Wszystko za sprawą </w:t>
      </w:r>
      <w:r w:rsidR="00717B0E" w:rsidRPr="008D61A3">
        <w:rPr>
          <w:rFonts w:ascii="Times New Roman" w:hAnsi="Times New Roman" w:cs="Times New Roman"/>
          <w:b/>
          <w:bCs/>
          <w:sz w:val="24"/>
          <w:szCs w:val="24"/>
        </w:rPr>
        <w:t xml:space="preserve">znajdującej się w </w:t>
      </w:r>
      <w:r w:rsidR="00685DE1">
        <w:rPr>
          <w:rFonts w:ascii="Times New Roman" w:hAnsi="Times New Roman" w:cs="Times New Roman"/>
          <w:b/>
          <w:bCs/>
          <w:sz w:val="24"/>
          <w:szCs w:val="24"/>
        </w:rPr>
        <w:t xml:space="preserve">baszcie </w:t>
      </w:r>
      <w:r w:rsidRPr="008D61A3">
        <w:rPr>
          <w:rFonts w:ascii="Times New Roman" w:hAnsi="Times New Roman" w:cs="Times New Roman"/>
          <w:b/>
          <w:bCs/>
          <w:sz w:val="24"/>
          <w:szCs w:val="24"/>
        </w:rPr>
        <w:t xml:space="preserve">niezwykłej wystawy zatytułowanej </w:t>
      </w:r>
      <w:r w:rsidR="00D83757">
        <w:rPr>
          <w:rFonts w:ascii="Times New Roman" w:hAnsi="Times New Roman" w:cs="Times New Roman"/>
          <w:b/>
          <w:bCs/>
          <w:sz w:val="24"/>
          <w:szCs w:val="24"/>
        </w:rPr>
        <w:t>„</w:t>
      </w:r>
      <w:r w:rsidRPr="008D61A3">
        <w:rPr>
          <w:rFonts w:ascii="Times New Roman" w:hAnsi="Times New Roman" w:cs="Times New Roman"/>
          <w:b/>
          <w:bCs/>
          <w:sz w:val="24"/>
          <w:szCs w:val="24"/>
        </w:rPr>
        <w:t xml:space="preserve">Miasteczko </w:t>
      </w:r>
      <w:r w:rsidR="002C1202">
        <w:rPr>
          <w:rFonts w:ascii="Times New Roman" w:hAnsi="Times New Roman" w:cs="Times New Roman"/>
          <w:b/>
          <w:bCs/>
          <w:sz w:val="24"/>
          <w:szCs w:val="24"/>
        </w:rPr>
        <w:t>w</w:t>
      </w:r>
      <w:r w:rsidRPr="008D61A3">
        <w:rPr>
          <w:rFonts w:ascii="Times New Roman" w:hAnsi="Times New Roman" w:cs="Times New Roman"/>
          <w:b/>
          <w:bCs/>
          <w:sz w:val="24"/>
          <w:szCs w:val="24"/>
        </w:rPr>
        <w:t>awelskie</w:t>
      </w:r>
      <w:r w:rsidR="00D83757">
        <w:rPr>
          <w:rFonts w:ascii="Times New Roman" w:hAnsi="Times New Roman" w:cs="Times New Roman"/>
          <w:b/>
          <w:bCs/>
          <w:sz w:val="24"/>
          <w:szCs w:val="24"/>
        </w:rPr>
        <w:t>”</w:t>
      </w:r>
      <w:r w:rsidR="00717B0E" w:rsidRPr="008D61A3">
        <w:rPr>
          <w:rFonts w:ascii="Times New Roman" w:hAnsi="Times New Roman" w:cs="Times New Roman"/>
          <w:b/>
          <w:bCs/>
          <w:sz w:val="24"/>
          <w:szCs w:val="24"/>
        </w:rPr>
        <w:t>.</w:t>
      </w:r>
      <w:r w:rsidRPr="008D61A3">
        <w:rPr>
          <w:rFonts w:ascii="Times New Roman" w:hAnsi="Times New Roman" w:cs="Times New Roman"/>
          <w:b/>
          <w:bCs/>
          <w:sz w:val="24"/>
          <w:szCs w:val="24"/>
        </w:rPr>
        <w:t xml:space="preserve"> </w:t>
      </w:r>
      <w:r w:rsidR="00717B0E" w:rsidRPr="008D61A3">
        <w:rPr>
          <w:rFonts w:ascii="Times New Roman" w:hAnsi="Times New Roman" w:cs="Times New Roman"/>
          <w:b/>
          <w:bCs/>
          <w:sz w:val="24"/>
          <w:szCs w:val="24"/>
        </w:rPr>
        <w:t xml:space="preserve">To opowieść </w:t>
      </w:r>
      <w:r w:rsidRPr="008D61A3">
        <w:rPr>
          <w:rFonts w:ascii="Times New Roman" w:hAnsi="Times New Roman" w:cs="Times New Roman"/>
          <w:b/>
          <w:bCs/>
          <w:sz w:val="24"/>
          <w:szCs w:val="24"/>
        </w:rPr>
        <w:t>o miejscu już nieistniejącym i tworzących go ludziach</w:t>
      </w:r>
      <w:r w:rsidR="00717B0E" w:rsidRPr="008D61A3">
        <w:rPr>
          <w:rFonts w:ascii="Times New Roman" w:hAnsi="Times New Roman" w:cs="Times New Roman"/>
          <w:b/>
          <w:bCs/>
          <w:sz w:val="24"/>
          <w:szCs w:val="24"/>
        </w:rPr>
        <w:t>,</w:t>
      </w:r>
      <w:r w:rsidRPr="008D61A3">
        <w:rPr>
          <w:rFonts w:ascii="Times New Roman" w:hAnsi="Times New Roman" w:cs="Times New Roman"/>
          <w:b/>
          <w:bCs/>
          <w:sz w:val="24"/>
          <w:szCs w:val="24"/>
        </w:rPr>
        <w:t xml:space="preserve"> żyjących</w:t>
      </w:r>
      <w:r w:rsidR="00C93990">
        <w:rPr>
          <w:rFonts w:ascii="Times New Roman" w:hAnsi="Times New Roman" w:cs="Times New Roman"/>
          <w:b/>
          <w:bCs/>
          <w:sz w:val="24"/>
          <w:szCs w:val="24"/>
        </w:rPr>
        <w:t xml:space="preserve"> od średniowiecza</w:t>
      </w:r>
      <w:r w:rsidRPr="008D61A3">
        <w:rPr>
          <w:rFonts w:ascii="Times New Roman" w:hAnsi="Times New Roman" w:cs="Times New Roman"/>
          <w:b/>
          <w:bCs/>
          <w:sz w:val="24"/>
          <w:szCs w:val="24"/>
        </w:rPr>
        <w:t xml:space="preserve"> w cieniu </w:t>
      </w:r>
      <w:r w:rsidR="0034275B">
        <w:rPr>
          <w:rFonts w:ascii="Times New Roman" w:hAnsi="Times New Roman" w:cs="Times New Roman"/>
          <w:b/>
          <w:bCs/>
          <w:sz w:val="24"/>
          <w:szCs w:val="24"/>
        </w:rPr>
        <w:t>z</w:t>
      </w:r>
      <w:r w:rsidRPr="008D61A3">
        <w:rPr>
          <w:rFonts w:ascii="Times New Roman" w:hAnsi="Times New Roman" w:cs="Times New Roman"/>
          <w:b/>
          <w:bCs/>
          <w:sz w:val="24"/>
          <w:szCs w:val="24"/>
        </w:rPr>
        <w:t>amku</w:t>
      </w:r>
      <w:r w:rsidR="00717B0E" w:rsidRPr="008D61A3">
        <w:rPr>
          <w:rFonts w:ascii="Times New Roman" w:hAnsi="Times New Roman" w:cs="Times New Roman"/>
          <w:b/>
          <w:bCs/>
          <w:sz w:val="24"/>
          <w:szCs w:val="24"/>
        </w:rPr>
        <w:t>, mieszkających w zabudowaniach znajdujących się właśnie na wspomnianym dziedzińcu</w:t>
      </w:r>
      <w:r w:rsidRPr="008D61A3">
        <w:rPr>
          <w:rFonts w:ascii="Times New Roman" w:hAnsi="Times New Roman" w:cs="Times New Roman"/>
          <w:b/>
          <w:bCs/>
          <w:sz w:val="24"/>
          <w:szCs w:val="24"/>
        </w:rPr>
        <w:t xml:space="preserve">. Brutalne zrównanie miasteczka z ziemią </w:t>
      </w:r>
      <w:r w:rsidRPr="002B1DBB">
        <w:rPr>
          <w:rFonts w:ascii="Times New Roman" w:hAnsi="Times New Roman" w:cs="Times New Roman"/>
          <w:b/>
          <w:bCs/>
          <w:sz w:val="24"/>
          <w:szCs w:val="24"/>
        </w:rPr>
        <w:t xml:space="preserve">w </w:t>
      </w:r>
      <w:r w:rsidR="002B1DBB">
        <w:rPr>
          <w:rFonts w:ascii="Times New Roman" w:hAnsi="Times New Roman" w:cs="Times New Roman"/>
          <w:b/>
          <w:bCs/>
          <w:sz w:val="24"/>
          <w:szCs w:val="24"/>
        </w:rPr>
        <w:t>I połowie XIX wieku</w:t>
      </w:r>
      <w:r w:rsidRPr="008D61A3">
        <w:rPr>
          <w:rFonts w:ascii="Times New Roman" w:hAnsi="Times New Roman" w:cs="Times New Roman"/>
          <w:b/>
          <w:bCs/>
          <w:sz w:val="24"/>
          <w:szCs w:val="24"/>
        </w:rPr>
        <w:t xml:space="preserve"> pozbawiło nas dostępu do wielu ważnych świadectw, ale nie powstrzymało wawelskich archeologów i badaczy od wnikliwego poszukiwania odpowiedzi na pytania dotyczące historii miasteczka i jego mieszkańców. Pozostali po nich przecież ważni świadkowie tamtych czasów – przedmioty codziennego użytku</w:t>
      </w:r>
      <w:r w:rsidR="0034275B">
        <w:rPr>
          <w:rFonts w:ascii="Times New Roman" w:hAnsi="Times New Roman" w:cs="Times New Roman"/>
          <w:b/>
          <w:bCs/>
          <w:sz w:val="24"/>
          <w:szCs w:val="24"/>
        </w:rPr>
        <w:t>:</w:t>
      </w:r>
      <w:r w:rsidRPr="008D61A3">
        <w:rPr>
          <w:rFonts w:ascii="Times New Roman" w:hAnsi="Times New Roman" w:cs="Times New Roman"/>
          <w:b/>
          <w:bCs/>
          <w:sz w:val="24"/>
          <w:szCs w:val="24"/>
        </w:rPr>
        <w:t xml:space="preserve"> naczynia kuchenne</w:t>
      </w:r>
      <w:r w:rsidR="00717B0E" w:rsidRPr="008D61A3">
        <w:rPr>
          <w:rFonts w:ascii="Times New Roman" w:hAnsi="Times New Roman" w:cs="Times New Roman"/>
          <w:b/>
          <w:bCs/>
          <w:sz w:val="24"/>
          <w:szCs w:val="24"/>
        </w:rPr>
        <w:t>, sztućce,</w:t>
      </w:r>
      <w:r w:rsidR="00174D36" w:rsidRPr="008D61A3">
        <w:rPr>
          <w:rFonts w:ascii="Times New Roman" w:hAnsi="Times New Roman" w:cs="Times New Roman"/>
          <w:b/>
          <w:bCs/>
          <w:sz w:val="24"/>
          <w:szCs w:val="24"/>
        </w:rPr>
        <w:t xml:space="preserve"> foremki do ciast, buty,</w:t>
      </w:r>
      <w:r w:rsidR="00717B0E" w:rsidRPr="008D61A3">
        <w:rPr>
          <w:rFonts w:ascii="Times New Roman" w:hAnsi="Times New Roman" w:cs="Times New Roman"/>
          <w:b/>
          <w:bCs/>
          <w:sz w:val="24"/>
          <w:szCs w:val="24"/>
        </w:rPr>
        <w:t xml:space="preserve"> zabawki, fajki</w:t>
      </w:r>
      <w:r w:rsidR="007F5EBA" w:rsidRPr="008D61A3">
        <w:rPr>
          <w:rFonts w:ascii="Times New Roman" w:hAnsi="Times New Roman" w:cs="Times New Roman"/>
          <w:b/>
          <w:bCs/>
          <w:sz w:val="24"/>
          <w:szCs w:val="24"/>
        </w:rPr>
        <w:t xml:space="preserve"> (mał</w:t>
      </w:r>
      <w:r w:rsidR="0086349B" w:rsidRPr="008D61A3">
        <w:rPr>
          <w:rFonts w:ascii="Times New Roman" w:hAnsi="Times New Roman" w:cs="Times New Roman"/>
          <w:b/>
          <w:bCs/>
          <w:sz w:val="24"/>
          <w:szCs w:val="24"/>
        </w:rPr>
        <w:t xml:space="preserve">o kto wie, że </w:t>
      </w:r>
      <w:r w:rsidR="0086349B" w:rsidRPr="008D61A3">
        <w:rPr>
          <w:rFonts w:ascii="Times New Roman" w:hAnsi="Times New Roman" w:cs="Times New Roman"/>
          <w:b/>
          <w:bCs/>
          <w:sz w:val="24"/>
          <w:szCs w:val="24"/>
          <w:bdr w:val="none" w:sz="0" w:space="0" w:color="auto" w:frame="1"/>
        </w:rPr>
        <w:t>k</w:t>
      </w:r>
      <w:r w:rsidR="007F5EBA" w:rsidRPr="008D61A3">
        <w:rPr>
          <w:rFonts w:ascii="Times New Roman" w:hAnsi="Times New Roman" w:cs="Times New Roman"/>
          <w:b/>
          <w:bCs/>
          <w:sz w:val="24"/>
          <w:szCs w:val="24"/>
          <w:bdr w:val="none" w:sz="0" w:space="0" w:color="auto" w:frame="1"/>
        </w:rPr>
        <w:t xml:space="preserve">olekcja wawelskich fajek należy do jednej z największych w </w:t>
      </w:r>
      <w:r w:rsidR="0086349B" w:rsidRPr="008D61A3">
        <w:rPr>
          <w:rFonts w:ascii="Times New Roman" w:hAnsi="Times New Roman" w:cs="Times New Roman"/>
          <w:b/>
          <w:bCs/>
          <w:sz w:val="24"/>
          <w:szCs w:val="24"/>
          <w:bdr w:val="none" w:sz="0" w:space="0" w:color="auto" w:frame="1"/>
        </w:rPr>
        <w:t xml:space="preserve">polskich </w:t>
      </w:r>
      <w:r w:rsidR="007F5EBA" w:rsidRPr="008D61A3">
        <w:rPr>
          <w:rFonts w:ascii="Times New Roman" w:hAnsi="Times New Roman" w:cs="Times New Roman"/>
          <w:b/>
          <w:bCs/>
          <w:sz w:val="24"/>
          <w:szCs w:val="24"/>
          <w:bdr w:val="none" w:sz="0" w:space="0" w:color="auto" w:frame="1"/>
        </w:rPr>
        <w:t>muzeach</w:t>
      </w:r>
      <w:r w:rsidR="0086349B" w:rsidRPr="008D61A3">
        <w:rPr>
          <w:rFonts w:ascii="Times New Roman" w:hAnsi="Times New Roman" w:cs="Times New Roman"/>
          <w:b/>
          <w:bCs/>
          <w:sz w:val="24"/>
          <w:szCs w:val="24"/>
          <w:bdr w:val="none" w:sz="0" w:space="0" w:color="auto" w:frame="1"/>
        </w:rPr>
        <w:t>)</w:t>
      </w:r>
      <w:r w:rsidR="00717B0E" w:rsidRPr="008D61A3">
        <w:rPr>
          <w:rFonts w:ascii="Times New Roman" w:hAnsi="Times New Roman" w:cs="Times New Roman"/>
          <w:b/>
          <w:bCs/>
          <w:sz w:val="24"/>
          <w:szCs w:val="24"/>
        </w:rPr>
        <w:t xml:space="preserve">, monety, dewocjonalia, </w:t>
      </w:r>
      <w:r w:rsidR="000C1D4D" w:rsidRPr="008D61A3">
        <w:rPr>
          <w:rFonts w:ascii="Times New Roman" w:hAnsi="Times New Roman" w:cs="Times New Roman"/>
          <w:b/>
          <w:bCs/>
          <w:sz w:val="24"/>
          <w:szCs w:val="24"/>
        </w:rPr>
        <w:t xml:space="preserve">szklane kałamarze, cyrkle, </w:t>
      </w:r>
      <w:r w:rsidR="00717B0E" w:rsidRPr="008D61A3">
        <w:rPr>
          <w:rFonts w:ascii="Times New Roman" w:hAnsi="Times New Roman" w:cs="Times New Roman"/>
          <w:b/>
          <w:bCs/>
          <w:sz w:val="24"/>
          <w:szCs w:val="24"/>
        </w:rPr>
        <w:t xml:space="preserve">a nawet instrumenty. </w:t>
      </w:r>
      <w:r w:rsidR="004F6D70">
        <w:rPr>
          <w:rFonts w:ascii="Times New Roman" w:hAnsi="Times New Roman" w:cs="Times New Roman"/>
          <w:b/>
          <w:bCs/>
          <w:sz w:val="24"/>
          <w:szCs w:val="24"/>
        </w:rPr>
        <w:t>Większość z o</w:t>
      </w:r>
      <w:r w:rsidR="00717B0E" w:rsidRPr="008D61A3">
        <w:rPr>
          <w:rFonts w:ascii="Times New Roman" w:hAnsi="Times New Roman" w:cs="Times New Roman"/>
          <w:b/>
          <w:bCs/>
          <w:sz w:val="24"/>
          <w:szCs w:val="24"/>
        </w:rPr>
        <w:t>biekt</w:t>
      </w:r>
      <w:r w:rsidR="004F6D70">
        <w:rPr>
          <w:rFonts w:ascii="Times New Roman" w:hAnsi="Times New Roman" w:cs="Times New Roman"/>
          <w:b/>
          <w:bCs/>
          <w:sz w:val="24"/>
          <w:szCs w:val="24"/>
        </w:rPr>
        <w:t xml:space="preserve">ów </w:t>
      </w:r>
      <w:r w:rsidR="00717B0E" w:rsidRPr="008D61A3">
        <w:rPr>
          <w:rFonts w:ascii="Times New Roman" w:hAnsi="Times New Roman" w:cs="Times New Roman"/>
          <w:b/>
          <w:bCs/>
          <w:sz w:val="24"/>
          <w:szCs w:val="24"/>
        </w:rPr>
        <w:t xml:space="preserve">- po raz pierwszy w historii </w:t>
      </w:r>
      <w:r w:rsidR="00EC3607">
        <w:rPr>
          <w:rFonts w:ascii="Times New Roman" w:hAnsi="Times New Roman" w:cs="Times New Roman"/>
          <w:b/>
          <w:bCs/>
          <w:sz w:val="24"/>
          <w:szCs w:val="24"/>
        </w:rPr>
        <w:t xml:space="preserve">muzeum </w:t>
      </w:r>
      <w:r w:rsidR="00717B0E" w:rsidRPr="008D61A3">
        <w:rPr>
          <w:rFonts w:ascii="Times New Roman" w:hAnsi="Times New Roman" w:cs="Times New Roman"/>
          <w:b/>
          <w:bCs/>
          <w:sz w:val="24"/>
          <w:szCs w:val="24"/>
        </w:rPr>
        <w:t>- został</w:t>
      </w:r>
      <w:r w:rsidR="004F6D70">
        <w:rPr>
          <w:rFonts w:ascii="Times New Roman" w:hAnsi="Times New Roman" w:cs="Times New Roman"/>
          <w:b/>
          <w:bCs/>
          <w:sz w:val="24"/>
          <w:szCs w:val="24"/>
        </w:rPr>
        <w:t>o</w:t>
      </w:r>
      <w:r w:rsidR="00717B0E" w:rsidRPr="008D61A3">
        <w:rPr>
          <w:rFonts w:ascii="Times New Roman" w:hAnsi="Times New Roman" w:cs="Times New Roman"/>
          <w:b/>
          <w:bCs/>
          <w:sz w:val="24"/>
          <w:szCs w:val="24"/>
        </w:rPr>
        <w:t xml:space="preserve"> wyjęt</w:t>
      </w:r>
      <w:r w:rsidR="004F6D70">
        <w:rPr>
          <w:rFonts w:ascii="Times New Roman" w:hAnsi="Times New Roman" w:cs="Times New Roman"/>
          <w:b/>
          <w:bCs/>
          <w:sz w:val="24"/>
          <w:szCs w:val="24"/>
        </w:rPr>
        <w:t>ych</w:t>
      </w:r>
      <w:r w:rsidR="00717B0E" w:rsidRPr="008D61A3">
        <w:rPr>
          <w:rFonts w:ascii="Times New Roman" w:hAnsi="Times New Roman" w:cs="Times New Roman"/>
          <w:b/>
          <w:bCs/>
          <w:sz w:val="24"/>
          <w:szCs w:val="24"/>
        </w:rPr>
        <w:t xml:space="preserve"> </w:t>
      </w:r>
      <w:r w:rsidR="00090A19">
        <w:rPr>
          <w:rFonts w:ascii="Times New Roman" w:hAnsi="Times New Roman" w:cs="Times New Roman"/>
          <w:b/>
          <w:bCs/>
          <w:sz w:val="24"/>
          <w:szCs w:val="24"/>
        </w:rPr>
        <w:br/>
      </w:r>
      <w:r w:rsidR="00717B0E" w:rsidRPr="008D61A3">
        <w:rPr>
          <w:rFonts w:ascii="Times New Roman" w:hAnsi="Times New Roman" w:cs="Times New Roman"/>
          <w:b/>
          <w:bCs/>
          <w:sz w:val="24"/>
          <w:szCs w:val="24"/>
        </w:rPr>
        <w:t>z magazynowych pudeł i wyeksponowan</w:t>
      </w:r>
      <w:r w:rsidR="00336070">
        <w:rPr>
          <w:rFonts w:ascii="Times New Roman" w:hAnsi="Times New Roman" w:cs="Times New Roman"/>
          <w:b/>
          <w:bCs/>
          <w:sz w:val="24"/>
          <w:szCs w:val="24"/>
        </w:rPr>
        <w:t>ych</w:t>
      </w:r>
      <w:r w:rsidR="00717B0E" w:rsidRPr="008D61A3">
        <w:rPr>
          <w:rFonts w:ascii="Times New Roman" w:hAnsi="Times New Roman" w:cs="Times New Roman"/>
          <w:b/>
          <w:bCs/>
          <w:sz w:val="24"/>
          <w:szCs w:val="24"/>
        </w:rPr>
        <w:t xml:space="preserve"> na nowej</w:t>
      </w:r>
      <w:r w:rsidR="00336070">
        <w:rPr>
          <w:rFonts w:ascii="Times New Roman" w:hAnsi="Times New Roman" w:cs="Times New Roman"/>
          <w:b/>
          <w:bCs/>
          <w:sz w:val="24"/>
          <w:szCs w:val="24"/>
        </w:rPr>
        <w:t>,</w:t>
      </w:r>
      <w:r w:rsidR="00717B0E" w:rsidRPr="008D61A3">
        <w:rPr>
          <w:rFonts w:ascii="Times New Roman" w:hAnsi="Times New Roman" w:cs="Times New Roman"/>
          <w:b/>
          <w:bCs/>
          <w:sz w:val="24"/>
          <w:szCs w:val="24"/>
        </w:rPr>
        <w:t xml:space="preserve"> stałej wystawie przygotowanej przez </w:t>
      </w:r>
      <w:r w:rsidR="00336070" w:rsidRPr="008D61A3">
        <w:rPr>
          <w:rFonts w:ascii="Times New Roman" w:hAnsi="Times New Roman" w:cs="Times New Roman"/>
          <w:b/>
          <w:bCs/>
          <w:sz w:val="24"/>
          <w:szCs w:val="24"/>
        </w:rPr>
        <w:t xml:space="preserve">kuratorkę </w:t>
      </w:r>
      <w:r w:rsidR="00717B0E" w:rsidRPr="008D61A3">
        <w:rPr>
          <w:rFonts w:ascii="Times New Roman" w:hAnsi="Times New Roman" w:cs="Times New Roman"/>
          <w:b/>
          <w:bCs/>
          <w:sz w:val="24"/>
          <w:szCs w:val="24"/>
        </w:rPr>
        <w:t xml:space="preserve">dr Magdalenę </w:t>
      </w:r>
      <w:proofErr w:type="spellStart"/>
      <w:r w:rsidR="00717B0E" w:rsidRPr="008D61A3">
        <w:rPr>
          <w:rFonts w:ascii="Times New Roman" w:hAnsi="Times New Roman" w:cs="Times New Roman"/>
          <w:b/>
          <w:bCs/>
          <w:sz w:val="24"/>
          <w:szCs w:val="24"/>
        </w:rPr>
        <w:t>Młodawską</w:t>
      </w:r>
      <w:proofErr w:type="spellEnd"/>
      <w:r w:rsidR="00717B0E" w:rsidRPr="008D61A3">
        <w:rPr>
          <w:rFonts w:ascii="Times New Roman" w:hAnsi="Times New Roman" w:cs="Times New Roman"/>
          <w:b/>
          <w:bCs/>
          <w:sz w:val="24"/>
          <w:szCs w:val="24"/>
        </w:rPr>
        <w:t xml:space="preserve"> i Jolantę Lasek – dokumentalistkę z Działu Archeologii. Te fragmenty nieistniejącego już świata, </w:t>
      </w:r>
      <w:r w:rsidR="00407419">
        <w:rPr>
          <w:rFonts w:ascii="Times New Roman" w:hAnsi="Times New Roman" w:cs="Times New Roman"/>
          <w:b/>
          <w:bCs/>
          <w:sz w:val="24"/>
          <w:szCs w:val="24"/>
        </w:rPr>
        <w:t xml:space="preserve">składające się na </w:t>
      </w:r>
      <w:r w:rsidR="00717B0E" w:rsidRPr="008D61A3">
        <w:rPr>
          <w:rFonts w:ascii="Times New Roman" w:hAnsi="Times New Roman" w:cs="Times New Roman"/>
          <w:b/>
          <w:bCs/>
          <w:sz w:val="24"/>
          <w:szCs w:val="24"/>
        </w:rPr>
        <w:t xml:space="preserve">niezwykle ludzki wymiar </w:t>
      </w:r>
      <w:r w:rsidR="00FE13C2">
        <w:rPr>
          <w:rFonts w:ascii="Times New Roman" w:hAnsi="Times New Roman" w:cs="Times New Roman"/>
          <w:b/>
          <w:bCs/>
          <w:sz w:val="24"/>
          <w:szCs w:val="24"/>
        </w:rPr>
        <w:t xml:space="preserve">królewskiej </w:t>
      </w:r>
      <w:r w:rsidR="00717B0E" w:rsidRPr="008D61A3">
        <w:rPr>
          <w:rFonts w:ascii="Times New Roman" w:hAnsi="Times New Roman" w:cs="Times New Roman"/>
          <w:b/>
          <w:bCs/>
          <w:sz w:val="24"/>
          <w:szCs w:val="24"/>
        </w:rPr>
        <w:t>rezydencji, niosą w sobie potężny ładunek emocjonalny, którego doświadczymy, zwiedzając wystawę.</w:t>
      </w:r>
    </w:p>
    <w:p w14:paraId="062D6D39" w14:textId="77777777" w:rsidR="00717B0E" w:rsidRPr="008D61A3" w:rsidRDefault="00717B0E" w:rsidP="008D61A3">
      <w:pPr>
        <w:spacing w:line="240" w:lineRule="auto"/>
        <w:jc w:val="both"/>
        <w:rPr>
          <w:rFonts w:ascii="Times New Roman" w:hAnsi="Times New Roman" w:cs="Times New Roman"/>
          <w:sz w:val="24"/>
          <w:szCs w:val="24"/>
        </w:rPr>
      </w:pPr>
    </w:p>
    <w:p w14:paraId="0B150FAA" w14:textId="432680EF" w:rsidR="00174D36" w:rsidRDefault="00174D36" w:rsidP="008D61A3">
      <w:pPr>
        <w:spacing w:line="240" w:lineRule="auto"/>
        <w:jc w:val="both"/>
        <w:rPr>
          <w:rFonts w:ascii="Times New Roman" w:hAnsi="Times New Roman" w:cs="Times New Roman"/>
          <w:sz w:val="24"/>
          <w:szCs w:val="24"/>
        </w:rPr>
      </w:pPr>
      <w:r w:rsidRPr="008D61A3">
        <w:rPr>
          <w:rFonts w:ascii="Times New Roman" w:hAnsi="Times New Roman" w:cs="Times New Roman"/>
          <w:sz w:val="24"/>
          <w:szCs w:val="24"/>
        </w:rPr>
        <w:t xml:space="preserve">Miasteczko wawelskie </w:t>
      </w:r>
      <w:r w:rsidR="00E95A0E" w:rsidRPr="00E95A0E">
        <w:rPr>
          <w:rFonts w:ascii="Times New Roman" w:hAnsi="Times New Roman" w:cs="Times New Roman"/>
          <w:sz w:val="24"/>
          <w:szCs w:val="24"/>
        </w:rPr>
        <w:t>zamieszkiwali przedstawiciele wszystkich</w:t>
      </w:r>
      <w:r w:rsidR="00E95A0E">
        <w:rPr>
          <w:rFonts w:ascii="Times New Roman" w:hAnsi="Times New Roman" w:cs="Times New Roman"/>
          <w:sz w:val="24"/>
          <w:szCs w:val="24"/>
        </w:rPr>
        <w:t xml:space="preserve"> </w:t>
      </w:r>
      <w:r w:rsidRPr="008D61A3">
        <w:rPr>
          <w:rFonts w:ascii="Times New Roman" w:hAnsi="Times New Roman" w:cs="Times New Roman"/>
          <w:sz w:val="24"/>
          <w:szCs w:val="24"/>
        </w:rPr>
        <w:t xml:space="preserve">warstw społecznych. W bursie szkoły katedralnej, oprócz uczniów, odnajdywali schronienie najubożsi. Zamieszkiwali oni także drewniane proste chałupy. W skromnym lokum bytowali najniżej ulokowani w hierarchii zamkowej. Inaczej było w przypadku duchowieństwa, które stanowiło znaczącą część mieszkańców, oraz służby królewskiej – zajmowali oni z reguły wygodniejsze budynki. W odrębnych kamienicach mieszkali </w:t>
      </w:r>
      <w:proofErr w:type="spellStart"/>
      <w:r w:rsidRPr="008D61A3">
        <w:rPr>
          <w:rFonts w:ascii="Times New Roman" w:hAnsi="Times New Roman" w:cs="Times New Roman"/>
          <w:sz w:val="24"/>
          <w:szCs w:val="24"/>
        </w:rPr>
        <w:t>psałterzyści</w:t>
      </w:r>
      <w:proofErr w:type="spellEnd"/>
      <w:r w:rsidRPr="008D61A3">
        <w:rPr>
          <w:rFonts w:ascii="Times New Roman" w:hAnsi="Times New Roman" w:cs="Times New Roman"/>
          <w:sz w:val="24"/>
          <w:szCs w:val="24"/>
        </w:rPr>
        <w:t>, mansjonarze, angeliści i rorantyści tworzący oprawę muzyczną ceremonii katedralnych. Starosta bądź burgrabiowie, wyżsi urzędnicy królewscy, zamieszkiwali w bardziej okazałych kamienicach.</w:t>
      </w:r>
    </w:p>
    <w:p w14:paraId="652BBC07" w14:textId="40EFF235" w:rsidR="00A573A1" w:rsidRPr="003F1092" w:rsidRDefault="00A573A1" w:rsidP="008D61A3">
      <w:pPr>
        <w:spacing w:line="240" w:lineRule="auto"/>
        <w:jc w:val="both"/>
        <w:rPr>
          <w:rFonts w:ascii="Times New Roman" w:hAnsi="Times New Roman" w:cs="Times New Roman"/>
          <w:b/>
          <w:bCs/>
          <w:sz w:val="24"/>
          <w:szCs w:val="24"/>
        </w:rPr>
      </w:pPr>
      <w:r w:rsidRPr="003F1092">
        <w:rPr>
          <w:rFonts w:ascii="Times New Roman" w:hAnsi="Times New Roman" w:cs="Times New Roman"/>
          <w:b/>
          <w:bCs/>
          <w:sz w:val="24"/>
          <w:szCs w:val="24"/>
        </w:rPr>
        <w:t>OPOWI</w:t>
      </w:r>
      <w:r w:rsidR="003F1092">
        <w:rPr>
          <w:rFonts w:ascii="Times New Roman" w:hAnsi="Times New Roman" w:cs="Times New Roman"/>
          <w:b/>
          <w:bCs/>
          <w:sz w:val="24"/>
          <w:szCs w:val="24"/>
        </w:rPr>
        <w:t>EŚĆ</w:t>
      </w:r>
      <w:r w:rsidRPr="003F1092">
        <w:rPr>
          <w:rFonts w:ascii="Times New Roman" w:hAnsi="Times New Roman" w:cs="Times New Roman"/>
          <w:b/>
          <w:bCs/>
          <w:sz w:val="24"/>
          <w:szCs w:val="24"/>
        </w:rPr>
        <w:t>, CZY</w:t>
      </w:r>
      <w:r w:rsidR="003F1092" w:rsidRPr="003F1092">
        <w:rPr>
          <w:rFonts w:ascii="Times New Roman" w:hAnsi="Times New Roman" w:cs="Times New Roman"/>
          <w:b/>
          <w:bCs/>
          <w:sz w:val="24"/>
          <w:szCs w:val="24"/>
        </w:rPr>
        <w:t>LI WYJŚ</w:t>
      </w:r>
      <w:r w:rsidR="003F1092">
        <w:rPr>
          <w:rFonts w:ascii="Times New Roman" w:hAnsi="Times New Roman" w:cs="Times New Roman"/>
          <w:b/>
          <w:bCs/>
          <w:sz w:val="24"/>
          <w:szCs w:val="24"/>
        </w:rPr>
        <w:t>CIE</w:t>
      </w:r>
      <w:r w:rsidR="003F1092" w:rsidRPr="003F1092">
        <w:rPr>
          <w:rFonts w:ascii="Times New Roman" w:hAnsi="Times New Roman" w:cs="Times New Roman"/>
          <w:b/>
          <w:bCs/>
          <w:sz w:val="24"/>
          <w:szCs w:val="24"/>
        </w:rPr>
        <w:t xml:space="preserve"> Z CIENIA</w:t>
      </w:r>
    </w:p>
    <w:p w14:paraId="06269175" w14:textId="51A4DFEA" w:rsidR="00174D36" w:rsidRDefault="00C93990" w:rsidP="008D61A3">
      <w:pPr>
        <w:spacing w:line="240" w:lineRule="auto"/>
        <w:jc w:val="both"/>
        <w:rPr>
          <w:rFonts w:ascii="Times New Roman" w:hAnsi="Times New Roman" w:cs="Times New Roman"/>
          <w:sz w:val="24"/>
          <w:szCs w:val="24"/>
        </w:rPr>
      </w:pPr>
      <w:r w:rsidRPr="008D61A3">
        <w:rPr>
          <w:rFonts w:ascii="Times New Roman" w:hAnsi="Times New Roman" w:cs="Times New Roman"/>
          <w:sz w:val="24"/>
          <w:szCs w:val="24"/>
        </w:rPr>
        <w:t>–</w:t>
      </w:r>
      <w:r w:rsidR="00174D36" w:rsidRPr="008D61A3">
        <w:rPr>
          <w:rFonts w:ascii="Times New Roman" w:hAnsi="Times New Roman" w:cs="Times New Roman"/>
          <w:sz w:val="24"/>
          <w:szCs w:val="24"/>
        </w:rPr>
        <w:t xml:space="preserve"> </w:t>
      </w:r>
      <w:r w:rsidR="00174D36" w:rsidRPr="00C93990">
        <w:rPr>
          <w:rFonts w:ascii="Times New Roman" w:hAnsi="Times New Roman" w:cs="Times New Roman"/>
          <w:i/>
          <w:iCs/>
          <w:sz w:val="24"/>
          <w:szCs w:val="24"/>
        </w:rPr>
        <w:t xml:space="preserve">To, jak sądzę, jedna z najbardziej nieoczywistych ekspozycji w Zamku Królewskim na Wawelu i najbardziej prospołeczna wystawa, którą stworzyliśmy. Za zabytkami archeologicznymi kryje się nie tylko faktografia, ale też i emocje zwykłych ludzi, często ich osobiste historie </w:t>
      </w:r>
      <w:r w:rsidR="00090A19">
        <w:rPr>
          <w:rFonts w:ascii="Times New Roman" w:hAnsi="Times New Roman" w:cs="Times New Roman"/>
          <w:i/>
          <w:iCs/>
          <w:sz w:val="24"/>
          <w:szCs w:val="24"/>
        </w:rPr>
        <w:br/>
      </w:r>
      <w:r w:rsidR="00174D36" w:rsidRPr="00C93990">
        <w:rPr>
          <w:rFonts w:ascii="Times New Roman" w:hAnsi="Times New Roman" w:cs="Times New Roman"/>
          <w:i/>
          <w:iCs/>
          <w:sz w:val="24"/>
          <w:szCs w:val="24"/>
        </w:rPr>
        <w:t xml:space="preserve">i doświadczenia. </w:t>
      </w:r>
      <w:r w:rsidR="000C1D4D" w:rsidRPr="00C93990">
        <w:rPr>
          <w:rFonts w:ascii="Times New Roman" w:hAnsi="Times New Roman" w:cs="Times New Roman"/>
          <w:i/>
          <w:iCs/>
          <w:sz w:val="24"/>
          <w:szCs w:val="24"/>
        </w:rPr>
        <w:t xml:space="preserve">Minimalistyczne gabloty w niezwykle wymagającej, wąskiej przestrzeni Małej </w:t>
      </w:r>
      <w:r w:rsidR="000C1D4D" w:rsidRPr="00C93990">
        <w:rPr>
          <w:rFonts w:ascii="Times New Roman" w:hAnsi="Times New Roman" w:cs="Times New Roman"/>
          <w:i/>
          <w:iCs/>
          <w:sz w:val="24"/>
          <w:szCs w:val="24"/>
        </w:rPr>
        <w:lastRenderedPageBreak/>
        <w:t xml:space="preserve">Baszty tworzą aranżację sprzyjającą nie tylko poznawaniu, wciąż fragmentarycznej historii miasteczka, ale też stwarzają miejsce do namysły nad przemijającym czasem i zwykłych ludziach żyjących w cieniu </w:t>
      </w:r>
      <w:r w:rsidR="00B643F8">
        <w:rPr>
          <w:rFonts w:ascii="Times New Roman" w:hAnsi="Times New Roman" w:cs="Times New Roman"/>
          <w:i/>
          <w:iCs/>
          <w:sz w:val="24"/>
          <w:szCs w:val="24"/>
        </w:rPr>
        <w:t>z</w:t>
      </w:r>
      <w:r w:rsidR="000C1D4D" w:rsidRPr="00C93990">
        <w:rPr>
          <w:rFonts w:ascii="Times New Roman" w:hAnsi="Times New Roman" w:cs="Times New Roman"/>
          <w:i/>
          <w:iCs/>
          <w:sz w:val="24"/>
          <w:szCs w:val="24"/>
        </w:rPr>
        <w:t>amku. Myślę, że wielu naszych gości będzie zaskoczonych tym prospołecznym wymiarem ekspozycji, która nie odnosi się ani do sztuki wysokiej, ani do splendoru polskiej monarchii</w:t>
      </w:r>
      <w:r w:rsidR="000C1D4D" w:rsidRPr="008D61A3">
        <w:rPr>
          <w:rFonts w:ascii="Times New Roman" w:hAnsi="Times New Roman" w:cs="Times New Roman"/>
          <w:sz w:val="24"/>
          <w:szCs w:val="24"/>
        </w:rPr>
        <w:t xml:space="preserve"> – mówi </w:t>
      </w:r>
      <w:r w:rsidR="000C1D4D" w:rsidRPr="008D61A3">
        <w:rPr>
          <w:rFonts w:ascii="Times New Roman" w:hAnsi="Times New Roman" w:cs="Times New Roman"/>
          <w:b/>
          <w:bCs/>
          <w:sz w:val="24"/>
          <w:szCs w:val="24"/>
        </w:rPr>
        <w:t>prof. dr hab. Andrzej Betlej</w:t>
      </w:r>
      <w:r w:rsidR="000C1D4D" w:rsidRPr="008D61A3">
        <w:rPr>
          <w:rFonts w:ascii="Times New Roman" w:hAnsi="Times New Roman" w:cs="Times New Roman"/>
          <w:sz w:val="24"/>
          <w:szCs w:val="24"/>
        </w:rPr>
        <w:t>, dyrektor Zamku Królewskiego na Wawelu.</w:t>
      </w:r>
    </w:p>
    <w:p w14:paraId="2528277D" w14:textId="13C70C6F" w:rsidR="000D1483" w:rsidRPr="000D1483" w:rsidRDefault="000D1483" w:rsidP="008D61A3">
      <w:pPr>
        <w:spacing w:line="240" w:lineRule="auto"/>
        <w:jc w:val="both"/>
        <w:rPr>
          <w:rFonts w:ascii="Times New Roman" w:hAnsi="Times New Roman" w:cs="Times New Roman"/>
          <w:b/>
          <w:bCs/>
          <w:sz w:val="24"/>
          <w:szCs w:val="24"/>
        </w:rPr>
      </w:pPr>
      <w:r w:rsidRPr="000D1483">
        <w:rPr>
          <w:rFonts w:ascii="Times New Roman" w:hAnsi="Times New Roman" w:cs="Times New Roman"/>
          <w:b/>
          <w:bCs/>
          <w:sz w:val="24"/>
          <w:szCs w:val="24"/>
        </w:rPr>
        <w:t>PRZEDMIOTY. ŚWIADKOWIE PRZESZŁOŚCI</w:t>
      </w:r>
    </w:p>
    <w:p w14:paraId="398E2752" w14:textId="005136EB" w:rsidR="000C1D4D" w:rsidRPr="008D61A3" w:rsidRDefault="000C1D4D" w:rsidP="008D61A3">
      <w:pPr>
        <w:spacing w:line="240" w:lineRule="auto"/>
        <w:jc w:val="both"/>
        <w:rPr>
          <w:rFonts w:ascii="Times New Roman" w:hAnsi="Times New Roman" w:cs="Times New Roman"/>
          <w:sz w:val="24"/>
          <w:szCs w:val="24"/>
        </w:rPr>
      </w:pPr>
      <w:r w:rsidRPr="008D61A3">
        <w:rPr>
          <w:rFonts w:ascii="Times New Roman" w:hAnsi="Times New Roman" w:cs="Times New Roman"/>
          <w:sz w:val="24"/>
          <w:szCs w:val="24"/>
        </w:rPr>
        <w:t xml:space="preserve">Wystawa została podzielona na </w:t>
      </w:r>
      <w:r w:rsidR="00FE13C2">
        <w:rPr>
          <w:rFonts w:ascii="Times New Roman" w:hAnsi="Times New Roman" w:cs="Times New Roman"/>
          <w:sz w:val="24"/>
          <w:szCs w:val="24"/>
        </w:rPr>
        <w:t xml:space="preserve">trzy </w:t>
      </w:r>
      <w:r w:rsidRPr="008D61A3">
        <w:rPr>
          <w:rFonts w:ascii="Times New Roman" w:hAnsi="Times New Roman" w:cs="Times New Roman"/>
          <w:sz w:val="24"/>
          <w:szCs w:val="24"/>
        </w:rPr>
        <w:t>części. Każda znajduje się na osobnym piętrze w Małej Baszcie.</w:t>
      </w:r>
      <w:r w:rsidR="0074292C" w:rsidRPr="008D61A3">
        <w:rPr>
          <w:rFonts w:ascii="Times New Roman" w:hAnsi="Times New Roman" w:cs="Times New Roman"/>
          <w:sz w:val="24"/>
          <w:szCs w:val="24"/>
        </w:rPr>
        <w:t xml:space="preserve"> Eksponatom towarzyszą narracyjne opisy, prowadzące nas przez historię miasteczka, którego ramy wyznaczają nie tyle konkretne daty, </w:t>
      </w:r>
      <w:r w:rsidR="00E90362">
        <w:rPr>
          <w:rFonts w:ascii="Times New Roman" w:hAnsi="Times New Roman" w:cs="Times New Roman"/>
          <w:sz w:val="24"/>
          <w:szCs w:val="24"/>
        </w:rPr>
        <w:t>co części składowe</w:t>
      </w:r>
      <w:r w:rsidR="0074292C" w:rsidRPr="008D61A3">
        <w:rPr>
          <w:rFonts w:ascii="Times New Roman" w:hAnsi="Times New Roman" w:cs="Times New Roman"/>
          <w:sz w:val="24"/>
          <w:szCs w:val="24"/>
        </w:rPr>
        <w:t xml:space="preserve"> codzienn</w:t>
      </w:r>
      <w:r w:rsidR="00E90362">
        <w:rPr>
          <w:rFonts w:ascii="Times New Roman" w:hAnsi="Times New Roman" w:cs="Times New Roman"/>
          <w:sz w:val="24"/>
          <w:szCs w:val="24"/>
        </w:rPr>
        <w:t>ości;</w:t>
      </w:r>
      <w:r w:rsidR="0074292C" w:rsidRPr="008D61A3">
        <w:rPr>
          <w:rFonts w:ascii="Times New Roman" w:hAnsi="Times New Roman" w:cs="Times New Roman"/>
          <w:sz w:val="24"/>
          <w:szCs w:val="24"/>
        </w:rPr>
        <w:t xml:space="preserve"> rytuały, powtarzalne wydarzenia, co do którym możemy mieć pewność, że miały miejsce.</w:t>
      </w:r>
    </w:p>
    <w:p w14:paraId="01E7946C" w14:textId="5659190D" w:rsidR="00717B0E" w:rsidRPr="008D61A3" w:rsidRDefault="000D1483" w:rsidP="008D61A3">
      <w:pPr>
        <w:spacing w:line="240" w:lineRule="auto"/>
        <w:jc w:val="both"/>
        <w:rPr>
          <w:rFonts w:ascii="Times New Roman" w:hAnsi="Times New Roman" w:cs="Times New Roman"/>
          <w:sz w:val="24"/>
          <w:szCs w:val="24"/>
        </w:rPr>
      </w:pPr>
      <w:r w:rsidRPr="008D61A3">
        <w:rPr>
          <w:rFonts w:ascii="Times New Roman" w:hAnsi="Times New Roman" w:cs="Times New Roman"/>
          <w:sz w:val="24"/>
          <w:szCs w:val="24"/>
        </w:rPr>
        <w:t>–</w:t>
      </w:r>
      <w:r w:rsidR="00717B0E" w:rsidRPr="008D61A3">
        <w:rPr>
          <w:rFonts w:ascii="Times New Roman" w:hAnsi="Times New Roman" w:cs="Times New Roman"/>
          <w:sz w:val="24"/>
          <w:szCs w:val="24"/>
        </w:rPr>
        <w:t xml:space="preserve"> </w:t>
      </w:r>
      <w:r w:rsidR="00717B0E" w:rsidRPr="000D1483">
        <w:rPr>
          <w:rFonts w:ascii="Times New Roman" w:hAnsi="Times New Roman" w:cs="Times New Roman"/>
          <w:i/>
          <w:iCs/>
          <w:sz w:val="24"/>
          <w:szCs w:val="24"/>
        </w:rPr>
        <w:t xml:space="preserve">Przeszłość ilustrowana na wystawie Miasteczko Wawelskie to między innymi rzeczy, znaleziska archeologiczne, pozbawione własnego głosu, otrzymujące głos od historyków. Prezentowane tu zabytki pochodzą z terenu wzgórza wawelskiego. Zostały odkryte podczas prac wykopaliskowych. Mają status autentycznych świadków przeszłości, choć </w:t>
      </w:r>
      <w:r w:rsidR="00FE13C2">
        <w:rPr>
          <w:rFonts w:ascii="Times New Roman" w:hAnsi="Times New Roman" w:cs="Times New Roman"/>
          <w:i/>
          <w:iCs/>
          <w:sz w:val="24"/>
          <w:szCs w:val="24"/>
        </w:rPr>
        <w:t xml:space="preserve">eksponowane </w:t>
      </w:r>
      <w:r w:rsidR="00717B0E" w:rsidRPr="000D1483">
        <w:rPr>
          <w:rFonts w:ascii="Times New Roman" w:hAnsi="Times New Roman" w:cs="Times New Roman"/>
          <w:i/>
          <w:iCs/>
          <w:sz w:val="24"/>
          <w:szCs w:val="24"/>
        </w:rPr>
        <w:t>niewielkie przedmioty, zniszczone przez czas, często zdają się pozbawione walorów artystycznych. Materialność odznacza się wszakże mocą pobudzania zmysłów, wyobraźni, refleksji, przypominając o minionych wiekach i ludziach, o tajemnicy ich losów</w:t>
      </w:r>
      <w:r w:rsidR="00717B0E" w:rsidRPr="008D61A3">
        <w:rPr>
          <w:rFonts w:ascii="Times New Roman" w:hAnsi="Times New Roman" w:cs="Times New Roman"/>
          <w:sz w:val="24"/>
          <w:szCs w:val="24"/>
        </w:rPr>
        <w:t xml:space="preserve"> – mówi </w:t>
      </w:r>
      <w:r w:rsidR="00090A19">
        <w:rPr>
          <w:rFonts w:ascii="Times New Roman" w:hAnsi="Times New Roman" w:cs="Times New Roman"/>
          <w:sz w:val="24"/>
          <w:szCs w:val="24"/>
        </w:rPr>
        <w:br/>
      </w:r>
      <w:r w:rsidR="00717B0E" w:rsidRPr="008D61A3">
        <w:rPr>
          <w:rFonts w:ascii="Times New Roman" w:hAnsi="Times New Roman" w:cs="Times New Roman"/>
          <w:b/>
          <w:bCs/>
          <w:sz w:val="24"/>
          <w:szCs w:val="24"/>
        </w:rPr>
        <w:t xml:space="preserve">dr Magdalena </w:t>
      </w:r>
      <w:proofErr w:type="spellStart"/>
      <w:r w:rsidR="00717B0E" w:rsidRPr="008D61A3">
        <w:rPr>
          <w:rFonts w:ascii="Times New Roman" w:hAnsi="Times New Roman" w:cs="Times New Roman"/>
          <w:b/>
          <w:bCs/>
          <w:sz w:val="24"/>
          <w:szCs w:val="24"/>
        </w:rPr>
        <w:t>Młodawska</w:t>
      </w:r>
      <w:proofErr w:type="spellEnd"/>
      <w:r w:rsidR="00717B0E" w:rsidRPr="008D61A3">
        <w:rPr>
          <w:rFonts w:ascii="Times New Roman" w:hAnsi="Times New Roman" w:cs="Times New Roman"/>
          <w:sz w:val="24"/>
          <w:szCs w:val="24"/>
        </w:rPr>
        <w:t>, ku</w:t>
      </w:r>
      <w:r w:rsidR="000C1D4D" w:rsidRPr="008D61A3">
        <w:rPr>
          <w:rFonts w:ascii="Times New Roman" w:hAnsi="Times New Roman" w:cs="Times New Roman"/>
          <w:sz w:val="24"/>
          <w:szCs w:val="24"/>
        </w:rPr>
        <w:t xml:space="preserve">ratorka, kierowniczka Działu Lapidarium i Rezerwatów. </w:t>
      </w:r>
      <w:r w:rsidR="00717B0E" w:rsidRPr="008D61A3">
        <w:rPr>
          <w:rFonts w:ascii="Times New Roman" w:hAnsi="Times New Roman" w:cs="Times New Roman"/>
          <w:sz w:val="24"/>
          <w:szCs w:val="24"/>
        </w:rPr>
        <w:t xml:space="preserve"> </w:t>
      </w:r>
    </w:p>
    <w:p w14:paraId="42250E26" w14:textId="381E6859" w:rsidR="000D1483" w:rsidRDefault="002D4F1B" w:rsidP="000D1483">
      <w:pPr>
        <w:shd w:val="clear" w:color="auto" w:fill="FFFFFF" w:themeFill="background1"/>
        <w:spacing w:line="240" w:lineRule="auto"/>
        <w:jc w:val="both"/>
        <w:rPr>
          <w:rFonts w:ascii="Times New Roman" w:hAnsi="Times New Roman" w:cs="Times New Roman"/>
          <w:sz w:val="24"/>
          <w:szCs w:val="24"/>
        </w:rPr>
      </w:pPr>
      <w:r w:rsidRPr="008D61A3">
        <w:rPr>
          <w:rFonts w:ascii="Times New Roman" w:hAnsi="Times New Roman" w:cs="Times New Roman"/>
          <w:sz w:val="24"/>
          <w:szCs w:val="24"/>
        </w:rPr>
        <w:t>Opowieść o miejscu i ludziach wskrzeszają nie tylko opisy uruchamiające naszą wyobraźnię, ale też i makieta 3D stanowiąca wizualizację architektury miasteczka. Patrząc na nią</w:t>
      </w:r>
      <w:r w:rsidR="00552C76">
        <w:rPr>
          <w:rFonts w:ascii="Times New Roman" w:hAnsi="Times New Roman" w:cs="Times New Roman"/>
          <w:sz w:val="24"/>
          <w:szCs w:val="24"/>
        </w:rPr>
        <w:t>,</w:t>
      </w:r>
      <w:r w:rsidRPr="008D61A3">
        <w:rPr>
          <w:rFonts w:ascii="Times New Roman" w:hAnsi="Times New Roman" w:cs="Times New Roman"/>
          <w:sz w:val="24"/>
          <w:szCs w:val="24"/>
        </w:rPr>
        <w:t xml:space="preserve"> będziemy </w:t>
      </w:r>
      <w:r w:rsidR="00552C76">
        <w:rPr>
          <w:rFonts w:ascii="Times New Roman" w:hAnsi="Times New Roman" w:cs="Times New Roman"/>
          <w:sz w:val="24"/>
          <w:szCs w:val="24"/>
        </w:rPr>
        <w:t>w stanie</w:t>
      </w:r>
      <w:r w:rsidRPr="008D61A3">
        <w:rPr>
          <w:rFonts w:ascii="Times New Roman" w:hAnsi="Times New Roman" w:cs="Times New Roman"/>
          <w:sz w:val="24"/>
          <w:szCs w:val="24"/>
        </w:rPr>
        <w:t xml:space="preserve"> odnaleźć na przykład średniowieczny budynek grodu, który położony był naprzeciw południowej elewacji katedry krakowskiej. </w:t>
      </w:r>
    </w:p>
    <w:p w14:paraId="09A288DF" w14:textId="18F68391" w:rsidR="002D4F1B" w:rsidRPr="000D1483" w:rsidRDefault="002D4F1B" w:rsidP="000D1483">
      <w:pPr>
        <w:shd w:val="clear" w:color="auto" w:fill="FFFFFF" w:themeFill="background1"/>
        <w:spacing w:line="240" w:lineRule="auto"/>
        <w:jc w:val="both"/>
        <w:rPr>
          <w:rFonts w:ascii="Times New Roman" w:hAnsi="Times New Roman" w:cs="Times New Roman"/>
          <w:sz w:val="24"/>
          <w:szCs w:val="24"/>
        </w:rPr>
      </w:pPr>
      <w:r w:rsidRPr="008D61A3">
        <w:rPr>
          <w:rFonts w:ascii="Times New Roman" w:hAnsi="Times New Roman" w:cs="Times New Roman"/>
          <w:sz w:val="24"/>
          <w:szCs w:val="24"/>
        </w:rPr>
        <w:t xml:space="preserve">– </w:t>
      </w:r>
      <w:r w:rsidRPr="000D1483">
        <w:rPr>
          <w:rFonts w:ascii="Times New Roman" w:hAnsi="Times New Roman" w:cs="Times New Roman"/>
          <w:i/>
          <w:iCs/>
          <w:sz w:val="24"/>
          <w:szCs w:val="24"/>
        </w:rPr>
        <w:t xml:space="preserve">Około połowy XVI wieku w tym miejscu powstała nowożytna budowla przeznaczona na użytek starostów krakowskich, wysokich dostojników królestwa. Pod ich przewodnictwem już od XIV wieku rozstrzygano sprawy prawne, w tym przestępstwa należące do tzw. czterech artykułów grodzkich: podpalenie, napad, rabunek na drodze publicznej oraz gwałt. Ten rodzaj wymiaru sprawiedliwości był, obok sądów ziemskich, najważniejszą formą jurysdykcji na ziemiach polskich do upadku I Rzeczypospolitej. W skład sądu grodzkiego, obok starosty, wchodził także sędzia oraz pisarz grodzki. Ten ostatni odpowiedzialny był za kancelarię, prowadzenie ksiąg </w:t>
      </w:r>
      <w:r w:rsidR="00090A19">
        <w:rPr>
          <w:rFonts w:ascii="Times New Roman" w:hAnsi="Times New Roman" w:cs="Times New Roman"/>
          <w:i/>
          <w:iCs/>
          <w:sz w:val="24"/>
          <w:szCs w:val="24"/>
        </w:rPr>
        <w:br/>
      </w:r>
      <w:r w:rsidRPr="000D1483">
        <w:rPr>
          <w:rFonts w:ascii="Times New Roman" w:hAnsi="Times New Roman" w:cs="Times New Roman"/>
          <w:i/>
          <w:iCs/>
          <w:sz w:val="24"/>
          <w:szCs w:val="24"/>
        </w:rPr>
        <w:t xml:space="preserve">i wydawanie akt – </w:t>
      </w:r>
      <w:r w:rsidRPr="000D1483">
        <w:rPr>
          <w:rFonts w:ascii="Times New Roman" w:hAnsi="Times New Roman" w:cs="Times New Roman"/>
          <w:sz w:val="24"/>
          <w:szCs w:val="24"/>
        </w:rPr>
        <w:t xml:space="preserve">opowiada dr </w:t>
      </w:r>
      <w:proofErr w:type="spellStart"/>
      <w:r w:rsidRPr="000D1483">
        <w:rPr>
          <w:rFonts w:ascii="Times New Roman" w:hAnsi="Times New Roman" w:cs="Times New Roman"/>
          <w:sz w:val="24"/>
          <w:szCs w:val="24"/>
        </w:rPr>
        <w:t>Młodawska</w:t>
      </w:r>
      <w:proofErr w:type="spellEnd"/>
      <w:r w:rsidRPr="000D1483">
        <w:rPr>
          <w:rFonts w:ascii="Times New Roman" w:hAnsi="Times New Roman" w:cs="Times New Roman"/>
          <w:sz w:val="24"/>
          <w:szCs w:val="24"/>
        </w:rPr>
        <w:t>.</w:t>
      </w:r>
      <w:r w:rsidRPr="000D1483">
        <w:rPr>
          <w:rFonts w:ascii="Times New Roman" w:hAnsi="Times New Roman" w:cs="Times New Roman"/>
          <w:i/>
          <w:iCs/>
          <w:sz w:val="24"/>
          <w:szCs w:val="24"/>
        </w:rPr>
        <w:t xml:space="preserve"> </w:t>
      </w:r>
      <w:r w:rsidRPr="000D1483">
        <w:rPr>
          <w:rFonts w:ascii="Times New Roman" w:hAnsi="Times New Roman" w:cs="Times New Roman"/>
          <w:sz w:val="24"/>
          <w:szCs w:val="24"/>
        </w:rPr>
        <w:t>Drogowskazem do wspomnianego grodu będą obecne na wystawie pozostałe po dawnych księgach fragmenty okuć dekoracyjnych opraw, szklane kałamarze oraz cyrkle to bodaj najbardziej charakterystyczne i popularne przedmioty symbolizujące pracę intelektualną w dawnych czasach.</w:t>
      </w:r>
    </w:p>
    <w:p w14:paraId="611E84B3" w14:textId="07F5322D" w:rsidR="002D4F1B" w:rsidRDefault="002D4F1B" w:rsidP="001C7407">
      <w:pPr>
        <w:shd w:val="clear" w:color="auto" w:fill="FFFFFF" w:themeFill="background1"/>
        <w:spacing w:line="240" w:lineRule="auto"/>
        <w:jc w:val="both"/>
        <w:rPr>
          <w:rFonts w:ascii="Times New Roman" w:hAnsi="Times New Roman" w:cs="Times New Roman"/>
          <w:sz w:val="24"/>
          <w:szCs w:val="24"/>
        </w:rPr>
      </w:pPr>
      <w:r w:rsidRPr="008D61A3">
        <w:rPr>
          <w:rFonts w:ascii="Times New Roman" w:hAnsi="Times New Roman" w:cs="Times New Roman"/>
          <w:sz w:val="24"/>
          <w:szCs w:val="24"/>
        </w:rPr>
        <w:t>Wskazać będziemy chcieli także szkołę katedralną, kształcącą od średniowiecza przyszłych kanoników oraz kleryków. Szkoła w czasach nowożytnych znajdowała się naprzeciw Baszty Złodziejskiej, parter zajmowały sale do nauki, a piętro pokoje studentów. Ich główne zadanie, poza nauką, stanowiła oprawa muzyczna uroczystości kościelnych.</w:t>
      </w:r>
    </w:p>
    <w:p w14:paraId="6879336D" w14:textId="37772F38" w:rsidR="001C7407" w:rsidRPr="001C7407" w:rsidRDefault="001C7407" w:rsidP="001C7407">
      <w:pPr>
        <w:shd w:val="clear" w:color="auto" w:fill="FFFFFF" w:themeFill="background1"/>
        <w:spacing w:line="240" w:lineRule="auto"/>
        <w:jc w:val="both"/>
        <w:rPr>
          <w:rFonts w:ascii="Times New Roman" w:hAnsi="Times New Roman" w:cs="Times New Roman"/>
          <w:b/>
          <w:bCs/>
          <w:sz w:val="24"/>
          <w:szCs w:val="24"/>
        </w:rPr>
      </w:pPr>
      <w:r w:rsidRPr="001C7407">
        <w:rPr>
          <w:rFonts w:ascii="Times New Roman" w:hAnsi="Times New Roman" w:cs="Times New Roman"/>
          <w:b/>
          <w:bCs/>
          <w:sz w:val="24"/>
          <w:szCs w:val="24"/>
        </w:rPr>
        <w:t>PRZEKRACZAJĄC PRÓG…</w:t>
      </w:r>
    </w:p>
    <w:p w14:paraId="1E6618B9" w14:textId="442222D3" w:rsidR="002D4F1B" w:rsidRPr="008D61A3" w:rsidRDefault="002D4F1B" w:rsidP="001C7407">
      <w:pPr>
        <w:shd w:val="clear" w:color="auto" w:fill="FFFFFF" w:themeFill="background1"/>
        <w:spacing w:line="240" w:lineRule="auto"/>
        <w:jc w:val="both"/>
        <w:rPr>
          <w:rFonts w:ascii="Times New Roman" w:hAnsi="Times New Roman" w:cs="Times New Roman"/>
          <w:sz w:val="24"/>
          <w:szCs w:val="24"/>
        </w:rPr>
      </w:pPr>
      <w:r w:rsidRPr="008D61A3">
        <w:rPr>
          <w:rFonts w:ascii="Times New Roman" w:hAnsi="Times New Roman" w:cs="Times New Roman"/>
          <w:sz w:val="24"/>
          <w:szCs w:val="24"/>
        </w:rPr>
        <w:t xml:space="preserve">Życie domowe toczyło się wokół paleniska i stołu. – </w:t>
      </w:r>
      <w:r w:rsidRPr="008D61A3">
        <w:rPr>
          <w:rFonts w:ascii="Times New Roman" w:hAnsi="Times New Roman" w:cs="Times New Roman"/>
          <w:i/>
          <w:iCs/>
          <w:sz w:val="24"/>
          <w:szCs w:val="24"/>
        </w:rPr>
        <w:t xml:space="preserve">W średniowieczu przestrzeń ta tworzyła symboliczne centrum skromnego domu, w czasach nowożytnych w rezydencjach elity kuchnie mieściły się w osobnych budynkach. Miasteczko wawelskie łączyło obie te możliwości. Istniały tu bowiem budowle, w których można było zobaczyć niewielkie miejsce kuchenne z piecem. </w:t>
      </w:r>
      <w:r w:rsidR="00090A19">
        <w:rPr>
          <w:rFonts w:ascii="Times New Roman" w:hAnsi="Times New Roman" w:cs="Times New Roman"/>
          <w:i/>
          <w:iCs/>
          <w:sz w:val="24"/>
          <w:szCs w:val="24"/>
        </w:rPr>
        <w:br/>
      </w:r>
      <w:r w:rsidRPr="008D61A3">
        <w:rPr>
          <w:rFonts w:ascii="Times New Roman" w:hAnsi="Times New Roman" w:cs="Times New Roman"/>
          <w:i/>
          <w:iCs/>
          <w:sz w:val="24"/>
          <w:szCs w:val="24"/>
        </w:rPr>
        <w:t xml:space="preserve">Z kolei możniejsi mieszkańcy posiadali osobne pomieszczenia kuchenne. Na początku XVI wieku powstał na wzgórzu budynek kuchni królewskich, który wraz z siedzibą </w:t>
      </w:r>
      <w:proofErr w:type="spellStart"/>
      <w:r w:rsidRPr="008D61A3">
        <w:rPr>
          <w:rFonts w:ascii="Times New Roman" w:hAnsi="Times New Roman" w:cs="Times New Roman"/>
          <w:i/>
          <w:iCs/>
          <w:sz w:val="24"/>
          <w:szCs w:val="24"/>
        </w:rPr>
        <w:t>podrzęczego</w:t>
      </w:r>
      <w:proofErr w:type="spellEnd"/>
      <w:r w:rsidRPr="008D61A3">
        <w:rPr>
          <w:rFonts w:ascii="Times New Roman" w:hAnsi="Times New Roman" w:cs="Times New Roman"/>
          <w:i/>
          <w:iCs/>
          <w:sz w:val="24"/>
          <w:szCs w:val="24"/>
        </w:rPr>
        <w:t xml:space="preserve"> domykał zachodnią pierzeję dziedzińca arkadowego. Służba kuchenna, nadzorowana przez </w:t>
      </w:r>
      <w:r w:rsidRPr="008D61A3">
        <w:rPr>
          <w:rFonts w:ascii="Times New Roman" w:hAnsi="Times New Roman" w:cs="Times New Roman"/>
          <w:i/>
          <w:iCs/>
          <w:sz w:val="24"/>
          <w:szCs w:val="24"/>
        </w:rPr>
        <w:lastRenderedPageBreak/>
        <w:t xml:space="preserve">kuchmistrza wraz z szafarzem i </w:t>
      </w:r>
      <w:proofErr w:type="spellStart"/>
      <w:r w:rsidRPr="008D61A3">
        <w:rPr>
          <w:rFonts w:ascii="Times New Roman" w:hAnsi="Times New Roman" w:cs="Times New Roman"/>
          <w:i/>
          <w:iCs/>
          <w:sz w:val="24"/>
          <w:szCs w:val="24"/>
        </w:rPr>
        <w:t>spiżarnym</w:t>
      </w:r>
      <w:proofErr w:type="spellEnd"/>
      <w:r w:rsidRPr="008D61A3">
        <w:rPr>
          <w:rFonts w:ascii="Times New Roman" w:hAnsi="Times New Roman" w:cs="Times New Roman"/>
          <w:i/>
          <w:iCs/>
          <w:sz w:val="24"/>
          <w:szCs w:val="24"/>
        </w:rPr>
        <w:t>, realizowała potrzeby dworu</w:t>
      </w:r>
      <w:r w:rsidRPr="008D61A3">
        <w:rPr>
          <w:rFonts w:ascii="Times New Roman" w:hAnsi="Times New Roman" w:cs="Times New Roman"/>
          <w:sz w:val="24"/>
          <w:szCs w:val="24"/>
        </w:rPr>
        <w:t xml:space="preserve"> – mówi Magdalena </w:t>
      </w:r>
      <w:proofErr w:type="spellStart"/>
      <w:r w:rsidRPr="008D61A3">
        <w:rPr>
          <w:rFonts w:ascii="Times New Roman" w:hAnsi="Times New Roman" w:cs="Times New Roman"/>
          <w:sz w:val="24"/>
          <w:szCs w:val="24"/>
        </w:rPr>
        <w:t>Młodawska</w:t>
      </w:r>
      <w:proofErr w:type="spellEnd"/>
      <w:r w:rsidRPr="008D61A3">
        <w:rPr>
          <w:rFonts w:ascii="Times New Roman" w:hAnsi="Times New Roman" w:cs="Times New Roman"/>
          <w:sz w:val="24"/>
          <w:szCs w:val="24"/>
        </w:rPr>
        <w:t>. Podstawowym przedmiotem na stole była łyżka. Na wystawie zobaczymy m.in. dwuzębny widelec służący do przytrzymywania mięsa podczas krojenia.</w:t>
      </w:r>
    </w:p>
    <w:p w14:paraId="3FD2880F" w14:textId="6C9EC7A0" w:rsidR="00CE7724" w:rsidRPr="008D61A3" w:rsidRDefault="00CE7724" w:rsidP="001C7407">
      <w:pPr>
        <w:shd w:val="clear" w:color="auto" w:fill="FFFFFF" w:themeFill="background1"/>
        <w:spacing w:line="240" w:lineRule="auto"/>
        <w:contextualSpacing/>
        <w:jc w:val="both"/>
        <w:rPr>
          <w:rFonts w:ascii="Times New Roman" w:hAnsi="Times New Roman" w:cs="Times New Roman"/>
          <w:sz w:val="24"/>
          <w:szCs w:val="24"/>
        </w:rPr>
      </w:pPr>
      <w:r w:rsidRPr="008D61A3">
        <w:rPr>
          <w:rFonts w:ascii="Times New Roman" w:hAnsi="Times New Roman" w:cs="Times New Roman"/>
          <w:sz w:val="24"/>
          <w:szCs w:val="24"/>
        </w:rPr>
        <w:t xml:space="preserve">Zwiedzając wystawę zajrzymy też na zaplecze aptekarzy, którzy poza dostarczaniem mikstur ziołowych, maści i innych specyfików mających służyć zdrowiu, handlowali m.in. rzadkimi przyprawami. – </w:t>
      </w:r>
      <w:r w:rsidRPr="008D61A3">
        <w:rPr>
          <w:rFonts w:ascii="Times New Roman" w:hAnsi="Times New Roman" w:cs="Times New Roman"/>
          <w:i/>
          <w:iCs/>
          <w:sz w:val="24"/>
          <w:szCs w:val="24"/>
        </w:rPr>
        <w:t xml:space="preserve">Wiadomo, że aptekarz Zygmunta Augusta, Florian </w:t>
      </w:r>
      <w:proofErr w:type="spellStart"/>
      <w:r w:rsidRPr="008D61A3">
        <w:rPr>
          <w:rFonts w:ascii="Times New Roman" w:hAnsi="Times New Roman" w:cs="Times New Roman"/>
          <w:i/>
          <w:iCs/>
          <w:sz w:val="24"/>
          <w:szCs w:val="24"/>
        </w:rPr>
        <w:t>Carboroso</w:t>
      </w:r>
      <w:proofErr w:type="spellEnd"/>
      <w:r w:rsidRPr="008D61A3">
        <w:rPr>
          <w:rFonts w:ascii="Times New Roman" w:hAnsi="Times New Roman" w:cs="Times New Roman"/>
          <w:i/>
          <w:iCs/>
          <w:sz w:val="24"/>
          <w:szCs w:val="24"/>
        </w:rPr>
        <w:t xml:space="preserve">, dostarczał królowi woskowe świece, bandaże czy ręczniki. Do przechowywania oraz transportu składników leczniczych oraz już wykonanych leków służyły od czasów antycznych szklane pojemniki.  Niewielkie buteleczki ze szkła pojawiły się na aptecznych półkach </w:t>
      </w:r>
      <w:r w:rsidR="00090A19">
        <w:rPr>
          <w:rFonts w:ascii="Times New Roman" w:hAnsi="Times New Roman" w:cs="Times New Roman"/>
          <w:i/>
          <w:iCs/>
          <w:sz w:val="24"/>
          <w:szCs w:val="24"/>
        </w:rPr>
        <w:br/>
      </w:r>
      <w:r w:rsidRPr="008D61A3">
        <w:rPr>
          <w:rFonts w:ascii="Times New Roman" w:hAnsi="Times New Roman" w:cs="Times New Roman"/>
          <w:i/>
          <w:iCs/>
          <w:sz w:val="24"/>
          <w:szCs w:val="24"/>
        </w:rPr>
        <w:t xml:space="preserve">w Rzeczypospolitej w XVI wieku </w:t>
      </w:r>
      <w:r w:rsidRPr="008D61A3">
        <w:rPr>
          <w:rFonts w:ascii="Times New Roman" w:hAnsi="Times New Roman" w:cs="Times New Roman"/>
          <w:sz w:val="24"/>
          <w:szCs w:val="24"/>
        </w:rPr>
        <w:t xml:space="preserve">– dodaje </w:t>
      </w:r>
      <w:proofErr w:type="spellStart"/>
      <w:r w:rsidRPr="008D61A3">
        <w:rPr>
          <w:rFonts w:ascii="Times New Roman" w:hAnsi="Times New Roman" w:cs="Times New Roman"/>
          <w:sz w:val="24"/>
          <w:szCs w:val="24"/>
        </w:rPr>
        <w:t>Młodawska</w:t>
      </w:r>
      <w:proofErr w:type="spellEnd"/>
      <w:r w:rsidRPr="008D61A3">
        <w:rPr>
          <w:rFonts w:ascii="Times New Roman" w:hAnsi="Times New Roman" w:cs="Times New Roman"/>
          <w:sz w:val="24"/>
          <w:szCs w:val="24"/>
        </w:rPr>
        <w:t xml:space="preserve">. W zabarwianym szkle można było przechowywać także destylaty, perfumowane oleje czy drogie przyprawy. </w:t>
      </w:r>
    </w:p>
    <w:p w14:paraId="3E700A33" w14:textId="225D3033" w:rsidR="0086349B" w:rsidRPr="008D61A3" w:rsidRDefault="00CE7724" w:rsidP="008D61A3">
      <w:pPr>
        <w:spacing w:line="240" w:lineRule="auto"/>
        <w:jc w:val="both"/>
        <w:rPr>
          <w:rFonts w:ascii="Times New Roman" w:eastAsia="Times New Roman" w:hAnsi="Times New Roman" w:cs="Times New Roman"/>
          <w:b/>
          <w:bCs/>
          <w:kern w:val="0"/>
          <w:sz w:val="24"/>
          <w:szCs w:val="24"/>
          <w:lang w:eastAsia="pl-PL"/>
          <w14:ligatures w14:val="none"/>
        </w:rPr>
      </w:pPr>
      <w:r w:rsidRPr="008D61A3">
        <w:rPr>
          <w:rFonts w:ascii="Times New Roman" w:hAnsi="Times New Roman" w:cs="Times New Roman"/>
          <w:sz w:val="24"/>
          <w:szCs w:val="24"/>
        </w:rPr>
        <w:t xml:space="preserve">Wyjątkową grupę stanowią gliniane miniaturki naczyń pokryte polewą, z dekoracjami, których funkcja pozostaje dzisiaj nieodgadniona. Przedmioty te mogły służyć do przechowywania specjalnych produktów lub być elementami zminiaturyzowanego świata dorosłych </w:t>
      </w:r>
      <w:r w:rsidR="00090A19">
        <w:rPr>
          <w:rFonts w:ascii="Times New Roman" w:hAnsi="Times New Roman" w:cs="Times New Roman"/>
          <w:sz w:val="24"/>
          <w:szCs w:val="24"/>
        </w:rPr>
        <w:br/>
      </w:r>
      <w:r w:rsidRPr="008D61A3">
        <w:rPr>
          <w:rFonts w:ascii="Times New Roman" w:hAnsi="Times New Roman" w:cs="Times New Roman"/>
          <w:sz w:val="24"/>
          <w:szCs w:val="24"/>
        </w:rPr>
        <w:t>w nowożytnych domkach dla lalek. Zachowaną niewielkich rozmiarów kropielniczkę wykorzystywać można było do dewocji prywatnej, zawieszając obok obrazu religijnego.</w:t>
      </w:r>
      <w:r w:rsidR="0086349B" w:rsidRPr="008D61A3">
        <w:rPr>
          <w:rFonts w:ascii="Times New Roman" w:eastAsia="Times New Roman" w:hAnsi="Times New Roman" w:cs="Times New Roman"/>
          <w:b/>
          <w:bCs/>
          <w:kern w:val="0"/>
          <w:sz w:val="24"/>
          <w:szCs w:val="24"/>
          <w:lang w:eastAsia="pl-PL"/>
          <w14:ligatures w14:val="none"/>
        </w:rPr>
        <w:t xml:space="preserve"> </w:t>
      </w:r>
    </w:p>
    <w:p w14:paraId="3D8F9D70" w14:textId="45FE9EA1" w:rsidR="00CE7724" w:rsidRPr="002264B8" w:rsidRDefault="0086349B" w:rsidP="002264B8">
      <w:pPr>
        <w:spacing w:line="240" w:lineRule="auto"/>
        <w:jc w:val="both"/>
        <w:rPr>
          <w:rFonts w:ascii="Times New Roman" w:eastAsia="Times New Roman" w:hAnsi="Times New Roman" w:cs="Times New Roman"/>
          <w:b/>
          <w:bCs/>
          <w:kern w:val="0"/>
          <w:sz w:val="24"/>
          <w:szCs w:val="24"/>
          <w:lang w:eastAsia="pl-PL"/>
          <w14:ligatures w14:val="none"/>
        </w:rPr>
      </w:pPr>
      <w:r w:rsidRPr="008D61A3">
        <w:rPr>
          <w:rFonts w:ascii="Times New Roman" w:eastAsia="Times New Roman" w:hAnsi="Times New Roman" w:cs="Times New Roman"/>
          <w:b/>
          <w:bCs/>
          <w:kern w:val="0"/>
          <w:sz w:val="24"/>
          <w:szCs w:val="24"/>
          <w:lang w:eastAsia="pl-PL"/>
          <w14:ligatures w14:val="none"/>
        </w:rPr>
        <w:t xml:space="preserve">ZAGRAJMY </w:t>
      </w:r>
      <w:r w:rsidR="009524C0" w:rsidRPr="008D61A3">
        <w:rPr>
          <w:rFonts w:ascii="Times New Roman" w:eastAsia="Times New Roman" w:hAnsi="Times New Roman" w:cs="Times New Roman"/>
          <w:b/>
          <w:bCs/>
          <w:kern w:val="0"/>
          <w:sz w:val="24"/>
          <w:szCs w:val="24"/>
          <w:lang w:eastAsia="pl-PL"/>
          <w14:ligatures w14:val="none"/>
        </w:rPr>
        <w:t>(</w:t>
      </w:r>
      <w:r w:rsidRPr="008D61A3">
        <w:rPr>
          <w:rFonts w:ascii="Times New Roman" w:eastAsia="Times New Roman" w:hAnsi="Times New Roman" w:cs="Times New Roman"/>
          <w:b/>
          <w:bCs/>
          <w:kern w:val="0"/>
          <w:sz w:val="24"/>
          <w:szCs w:val="24"/>
          <w:lang w:eastAsia="pl-PL"/>
          <w14:ligatures w14:val="none"/>
        </w:rPr>
        <w:t>W</w:t>
      </w:r>
      <w:r w:rsidR="009524C0" w:rsidRPr="008D61A3">
        <w:rPr>
          <w:rFonts w:ascii="Times New Roman" w:eastAsia="Times New Roman" w:hAnsi="Times New Roman" w:cs="Times New Roman"/>
          <w:b/>
          <w:bCs/>
          <w:kern w:val="0"/>
          <w:sz w:val="24"/>
          <w:szCs w:val="24"/>
          <w:lang w:eastAsia="pl-PL"/>
          <w14:ligatures w14:val="none"/>
        </w:rPr>
        <w:t>)</w:t>
      </w:r>
      <w:r w:rsidRPr="008D61A3">
        <w:rPr>
          <w:rFonts w:ascii="Times New Roman" w:eastAsia="Times New Roman" w:hAnsi="Times New Roman" w:cs="Times New Roman"/>
          <w:b/>
          <w:bCs/>
          <w:kern w:val="0"/>
          <w:sz w:val="24"/>
          <w:szCs w:val="24"/>
          <w:lang w:eastAsia="pl-PL"/>
          <w14:ligatures w14:val="none"/>
        </w:rPr>
        <w:t xml:space="preserve"> TO JESZCZE RAZ</w:t>
      </w:r>
    </w:p>
    <w:p w14:paraId="1BF34D32" w14:textId="6C0EDDBB" w:rsidR="00CE7724" w:rsidRPr="008D61A3" w:rsidRDefault="00CE7724" w:rsidP="001C7407">
      <w:pPr>
        <w:spacing w:line="240" w:lineRule="auto"/>
        <w:jc w:val="both"/>
        <w:rPr>
          <w:rFonts w:ascii="Times New Roman" w:eastAsia="Times New Roman" w:hAnsi="Times New Roman" w:cs="Times New Roman"/>
          <w:kern w:val="0"/>
          <w:sz w:val="24"/>
          <w:szCs w:val="24"/>
          <w:lang w:eastAsia="pl-PL"/>
          <w14:ligatures w14:val="none"/>
        </w:rPr>
      </w:pPr>
      <w:r w:rsidRPr="008D61A3">
        <w:rPr>
          <w:rFonts w:ascii="Times New Roman" w:hAnsi="Times New Roman" w:cs="Times New Roman"/>
          <w:sz w:val="24"/>
          <w:szCs w:val="24"/>
        </w:rPr>
        <w:t xml:space="preserve">Poruszenie wywołają z pewnością gabloty z zabawkami, które przeniosą nas do świata dziecięcej wyobraźni: - </w:t>
      </w:r>
      <w:r w:rsidRPr="008D61A3">
        <w:rPr>
          <w:rFonts w:ascii="Times New Roman" w:eastAsia="Times New Roman" w:hAnsi="Times New Roman" w:cs="Times New Roman"/>
          <w:i/>
          <w:iCs/>
          <w:kern w:val="0"/>
          <w:sz w:val="24"/>
          <w:szCs w:val="24"/>
          <w:lang w:eastAsia="pl-PL"/>
          <w14:ligatures w14:val="none"/>
        </w:rPr>
        <w:t xml:space="preserve">Dzieci bawiły się tzw. ząbkami dziecinnymi, które dziś nazwalibyśmy grzechotkami, dźwięki tworzyły umieszczone wewnątrz kamyczki bądź przymocowane dzwoneczki. Popularne były także gwizdki o zoomorficznych kształtach, postaci zwierząt pojawiają się ponadto pośród innych figurek czy skarbonek, służących zresztą wszystkim domownikom. Naśladując świat dorosłych, chłopcy staczali mniej lub bardziej wyimaginowane walki przy pomocy glinianych koników z rycerzami czy drewnianych mieczy. Dziewczynki swój świat tworzyły z pomocą lalek. Bywały one woskowe, gliniane oraz drewniane. Wiadomo też </w:t>
      </w:r>
      <w:r w:rsidR="00090A19">
        <w:rPr>
          <w:rFonts w:ascii="Times New Roman" w:eastAsia="Times New Roman" w:hAnsi="Times New Roman" w:cs="Times New Roman"/>
          <w:i/>
          <w:iCs/>
          <w:kern w:val="0"/>
          <w:sz w:val="24"/>
          <w:szCs w:val="24"/>
          <w:lang w:eastAsia="pl-PL"/>
          <w14:ligatures w14:val="none"/>
        </w:rPr>
        <w:br/>
      </w:r>
      <w:r w:rsidRPr="008D61A3">
        <w:rPr>
          <w:rFonts w:ascii="Times New Roman" w:eastAsia="Times New Roman" w:hAnsi="Times New Roman" w:cs="Times New Roman"/>
          <w:i/>
          <w:iCs/>
          <w:kern w:val="0"/>
          <w:sz w:val="24"/>
          <w:szCs w:val="24"/>
          <w:lang w:eastAsia="pl-PL"/>
          <w14:ligatures w14:val="none"/>
        </w:rPr>
        <w:t>o młodzieńczych wyczynach żaków, np. o strzelaniu z procy do drzew znajdujących się pomiędzy szkołą katedralną a kościołem św. Jerzego, co skutkowało też uszkodzeniami budynku</w:t>
      </w:r>
      <w:r w:rsidRPr="008D61A3">
        <w:rPr>
          <w:rFonts w:ascii="Times New Roman" w:eastAsia="Times New Roman" w:hAnsi="Times New Roman" w:cs="Times New Roman"/>
          <w:kern w:val="0"/>
          <w:sz w:val="24"/>
          <w:szCs w:val="24"/>
          <w:lang w:eastAsia="pl-PL"/>
          <w14:ligatures w14:val="none"/>
        </w:rPr>
        <w:t xml:space="preserve"> – mówi dr Magdalena </w:t>
      </w:r>
      <w:proofErr w:type="spellStart"/>
      <w:r w:rsidRPr="008D61A3">
        <w:rPr>
          <w:rFonts w:ascii="Times New Roman" w:eastAsia="Times New Roman" w:hAnsi="Times New Roman" w:cs="Times New Roman"/>
          <w:kern w:val="0"/>
          <w:sz w:val="24"/>
          <w:szCs w:val="24"/>
          <w:lang w:eastAsia="pl-PL"/>
          <w14:ligatures w14:val="none"/>
        </w:rPr>
        <w:t>Młodawska</w:t>
      </w:r>
      <w:proofErr w:type="spellEnd"/>
      <w:r w:rsidRPr="008D61A3">
        <w:rPr>
          <w:rFonts w:ascii="Times New Roman" w:eastAsia="Times New Roman" w:hAnsi="Times New Roman" w:cs="Times New Roman"/>
          <w:kern w:val="0"/>
          <w:sz w:val="24"/>
          <w:szCs w:val="24"/>
          <w:lang w:eastAsia="pl-PL"/>
          <w14:ligatures w14:val="none"/>
        </w:rPr>
        <w:t>.</w:t>
      </w:r>
    </w:p>
    <w:p w14:paraId="57B60C7E" w14:textId="09E8ABA6" w:rsidR="00CE7724" w:rsidRPr="008D61A3" w:rsidRDefault="00CE7724" w:rsidP="001C7407">
      <w:pPr>
        <w:spacing w:line="240" w:lineRule="auto"/>
        <w:jc w:val="both"/>
        <w:rPr>
          <w:rFonts w:ascii="Times New Roman" w:eastAsia="Times New Roman" w:hAnsi="Times New Roman" w:cs="Times New Roman"/>
          <w:b/>
          <w:bCs/>
          <w:kern w:val="0"/>
          <w:sz w:val="24"/>
          <w:szCs w:val="24"/>
          <w:lang w:eastAsia="pl-PL"/>
          <w14:ligatures w14:val="none"/>
        </w:rPr>
      </w:pPr>
      <w:r w:rsidRPr="008D61A3">
        <w:rPr>
          <w:rFonts w:ascii="Times New Roman" w:eastAsia="Times New Roman" w:hAnsi="Times New Roman" w:cs="Times New Roman"/>
          <w:kern w:val="0"/>
          <w:sz w:val="24"/>
          <w:szCs w:val="24"/>
          <w:lang w:eastAsia="pl-PL"/>
          <w14:ligatures w14:val="none"/>
        </w:rPr>
        <w:t xml:space="preserve">Z odzieży dziecięcej nie zachowało się prawie nic, poza obuwiem. – </w:t>
      </w:r>
      <w:r w:rsidRPr="008D61A3">
        <w:rPr>
          <w:rFonts w:ascii="Times New Roman" w:eastAsia="Times New Roman" w:hAnsi="Times New Roman" w:cs="Times New Roman"/>
          <w:i/>
          <w:iCs/>
          <w:kern w:val="0"/>
          <w:sz w:val="24"/>
          <w:szCs w:val="24"/>
          <w:lang w:eastAsia="pl-PL"/>
          <w14:ligatures w14:val="none"/>
        </w:rPr>
        <w:t xml:space="preserve">Ciżmy robione z bydlęcej, koziej, owczej bądź skóry jeleniowatych były dostosowane do nóg dziecięcych, na co zwracali uwagę szewcy w instrukcjach rzemieślniczych: „botki, baczmagi i kapcie dla dzieci mają </w:t>
      </w:r>
      <w:proofErr w:type="spellStart"/>
      <w:r w:rsidRPr="008D61A3">
        <w:rPr>
          <w:rFonts w:ascii="Times New Roman" w:eastAsia="Times New Roman" w:hAnsi="Times New Roman" w:cs="Times New Roman"/>
          <w:i/>
          <w:iCs/>
          <w:kern w:val="0"/>
          <w:sz w:val="24"/>
          <w:szCs w:val="24"/>
          <w:lang w:eastAsia="pl-PL"/>
          <w14:ligatures w14:val="none"/>
        </w:rPr>
        <w:t>byc</w:t>
      </w:r>
      <w:proofErr w:type="spellEnd"/>
      <w:r w:rsidRPr="008D61A3">
        <w:rPr>
          <w:rFonts w:ascii="Times New Roman" w:eastAsia="Times New Roman" w:hAnsi="Times New Roman" w:cs="Times New Roman"/>
          <w:i/>
          <w:iCs/>
          <w:kern w:val="0"/>
          <w:sz w:val="24"/>
          <w:szCs w:val="24"/>
          <w:lang w:eastAsia="pl-PL"/>
          <w14:ligatures w14:val="none"/>
        </w:rPr>
        <w:t xml:space="preserve">́ słusznie i </w:t>
      </w:r>
      <w:proofErr w:type="spellStart"/>
      <w:r w:rsidRPr="008D61A3">
        <w:rPr>
          <w:rFonts w:ascii="Times New Roman" w:eastAsia="Times New Roman" w:hAnsi="Times New Roman" w:cs="Times New Roman"/>
          <w:i/>
          <w:iCs/>
          <w:kern w:val="0"/>
          <w:sz w:val="24"/>
          <w:szCs w:val="24"/>
          <w:lang w:eastAsia="pl-PL"/>
          <w14:ligatures w14:val="none"/>
        </w:rPr>
        <w:t>pobożnie</w:t>
      </w:r>
      <w:proofErr w:type="spellEnd"/>
      <w:r w:rsidRPr="008D61A3">
        <w:rPr>
          <w:rFonts w:ascii="Times New Roman" w:eastAsia="Times New Roman" w:hAnsi="Times New Roman" w:cs="Times New Roman"/>
          <w:i/>
          <w:iCs/>
          <w:kern w:val="0"/>
          <w:sz w:val="24"/>
          <w:szCs w:val="24"/>
          <w:lang w:eastAsia="pl-PL"/>
          <w14:ligatures w14:val="none"/>
        </w:rPr>
        <w:t xml:space="preserve"> według wzrostu i </w:t>
      </w:r>
      <w:proofErr w:type="spellStart"/>
      <w:r w:rsidRPr="008D61A3">
        <w:rPr>
          <w:rFonts w:ascii="Times New Roman" w:eastAsia="Times New Roman" w:hAnsi="Times New Roman" w:cs="Times New Roman"/>
          <w:i/>
          <w:iCs/>
          <w:kern w:val="0"/>
          <w:sz w:val="24"/>
          <w:szCs w:val="24"/>
          <w:lang w:eastAsia="pl-PL"/>
          <w14:ligatures w14:val="none"/>
        </w:rPr>
        <w:t>małości</w:t>
      </w:r>
      <w:proofErr w:type="spellEnd"/>
      <w:r w:rsidRPr="008D61A3">
        <w:rPr>
          <w:rFonts w:ascii="Times New Roman" w:eastAsia="Times New Roman" w:hAnsi="Times New Roman" w:cs="Times New Roman"/>
          <w:i/>
          <w:iCs/>
          <w:kern w:val="0"/>
          <w:sz w:val="24"/>
          <w:szCs w:val="24"/>
          <w:lang w:eastAsia="pl-PL"/>
          <w14:ligatures w14:val="none"/>
        </w:rPr>
        <w:t xml:space="preserve"> przedawane, </w:t>
      </w:r>
      <w:proofErr w:type="spellStart"/>
      <w:r w:rsidRPr="008D61A3">
        <w:rPr>
          <w:rFonts w:ascii="Times New Roman" w:eastAsia="Times New Roman" w:hAnsi="Times New Roman" w:cs="Times New Roman"/>
          <w:i/>
          <w:iCs/>
          <w:kern w:val="0"/>
          <w:sz w:val="24"/>
          <w:szCs w:val="24"/>
          <w:lang w:eastAsia="pl-PL"/>
          <w14:ligatures w14:val="none"/>
        </w:rPr>
        <w:t>żeby</w:t>
      </w:r>
      <w:proofErr w:type="spellEnd"/>
      <w:r w:rsidRPr="008D61A3">
        <w:rPr>
          <w:rFonts w:ascii="Times New Roman" w:eastAsia="Times New Roman" w:hAnsi="Times New Roman" w:cs="Times New Roman"/>
          <w:i/>
          <w:iCs/>
          <w:kern w:val="0"/>
          <w:sz w:val="24"/>
          <w:szCs w:val="24"/>
          <w:lang w:eastAsia="pl-PL"/>
          <w14:ligatures w14:val="none"/>
        </w:rPr>
        <w:t xml:space="preserve"> na </w:t>
      </w:r>
      <w:proofErr w:type="spellStart"/>
      <w:r w:rsidRPr="008D61A3">
        <w:rPr>
          <w:rFonts w:ascii="Times New Roman" w:eastAsia="Times New Roman" w:hAnsi="Times New Roman" w:cs="Times New Roman"/>
          <w:i/>
          <w:iCs/>
          <w:kern w:val="0"/>
          <w:sz w:val="24"/>
          <w:szCs w:val="24"/>
          <w:lang w:eastAsia="pl-PL"/>
          <w14:ligatures w14:val="none"/>
        </w:rPr>
        <w:t>szewców</w:t>
      </w:r>
      <w:proofErr w:type="spellEnd"/>
      <w:r w:rsidRPr="008D61A3">
        <w:rPr>
          <w:rFonts w:ascii="Times New Roman" w:eastAsia="Times New Roman" w:hAnsi="Times New Roman" w:cs="Times New Roman"/>
          <w:i/>
          <w:iCs/>
          <w:kern w:val="0"/>
          <w:sz w:val="24"/>
          <w:szCs w:val="24"/>
          <w:lang w:eastAsia="pl-PL"/>
          <w14:ligatures w14:val="none"/>
        </w:rPr>
        <w:t xml:space="preserve"> </w:t>
      </w:r>
      <w:proofErr w:type="spellStart"/>
      <w:r w:rsidRPr="008D61A3">
        <w:rPr>
          <w:rFonts w:ascii="Times New Roman" w:eastAsia="Times New Roman" w:hAnsi="Times New Roman" w:cs="Times New Roman"/>
          <w:i/>
          <w:iCs/>
          <w:kern w:val="0"/>
          <w:sz w:val="24"/>
          <w:szCs w:val="24"/>
          <w:lang w:eastAsia="pl-PL"/>
          <w14:ligatures w14:val="none"/>
        </w:rPr>
        <w:t>piskowania</w:t>
      </w:r>
      <w:proofErr w:type="spellEnd"/>
      <w:r w:rsidRPr="008D61A3">
        <w:rPr>
          <w:rFonts w:ascii="Times New Roman" w:eastAsia="Times New Roman" w:hAnsi="Times New Roman" w:cs="Times New Roman"/>
          <w:i/>
          <w:iCs/>
          <w:kern w:val="0"/>
          <w:sz w:val="24"/>
          <w:szCs w:val="24"/>
          <w:lang w:eastAsia="pl-PL"/>
          <w14:ligatures w14:val="none"/>
        </w:rPr>
        <w:t xml:space="preserve"> nie było”. Także w tym względzie na Wawelu widoczne było zróżnicowanie społeczne. Żacy i dzieci pochodzące z uboższych warstw nosili zapewne ubrania po starszym rodzeństwie lub przerabiano im niepotrzebne rzeczy dorosłych. Bogatsze rodziny, podkreślając swój status, zapewniały najmłodszym modne kolorowe ubrania z najlepszych materiałów</w:t>
      </w:r>
      <w:r w:rsidRPr="008D61A3">
        <w:rPr>
          <w:rFonts w:ascii="Times New Roman" w:eastAsia="Times New Roman" w:hAnsi="Times New Roman" w:cs="Times New Roman"/>
          <w:kern w:val="0"/>
          <w:sz w:val="24"/>
          <w:szCs w:val="24"/>
          <w:lang w:eastAsia="pl-PL"/>
          <w14:ligatures w14:val="none"/>
        </w:rPr>
        <w:t xml:space="preserve"> – opowiada kuratorka.</w:t>
      </w:r>
    </w:p>
    <w:p w14:paraId="5AEB8BA2" w14:textId="409B46F4" w:rsidR="00294111" w:rsidRPr="001C7407" w:rsidRDefault="005222D0" w:rsidP="008D61A3">
      <w:pPr>
        <w:pStyle w:val="NormalnyWeb"/>
        <w:shd w:val="clear" w:color="auto" w:fill="FFFFFF" w:themeFill="background1"/>
        <w:jc w:val="both"/>
        <w:rPr>
          <w:i/>
          <w:iCs/>
          <w:bdr w:val="none" w:sz="0" w:space="0" w:color="auto" w:frame="1"/>
        </w:rPr>
      </w:pPr>
      <w:r w:rsidRPr="008D61A3">
        <w:t>Wyobraźnię zwiedzających z pewnością pobudz</w:t>
      </w:r>
      <w:r w:rsidR="001E49B1" w:rsidRPr="008D61A3">
        <w:t xml:space="preserve">i część poświęcona grom i zabawom mieszkańców. </w:t>
      </w:r>
      <w:r w:rsidR="00B12D66" w:rsidRPr="008D61A3">
        <w:t xml:space="preserve">Zobaczymy </w:t>
      </w:r>
      <w:r w:rsidR="00B12D66" w:rsidRPr="008D61A3">
        <w:rPr>
          <w:bdr w:val="none" w:sz="0" w:space="0" w:color="auto" w:frame="1"/>
        </w:rPr>
        <w:t xml:space="preserve">piony do gry: kostki i krążki, których można było używać do różnych zabaw. Szczególnie dawną historię mają astragale – zwierzęce kości śródstopia </w:t>
      </w:r>
      <w:r w:rsidR="00090A19">
        <w:rPr>
          <w:bdr w:val="none" w:sz="0" w:space="0" w:color="auto" w:frame="1"/>
        </w:rPr>
        <w:br/>
      </w:r>
      <w:r w:rsidR="00B12D66" w:rsidRPr="008D61A3">
        <w:rPr>
          <w:bdr w:val="none" w:sz="0" w:space="0" w:color="auto" w:frame="1"/>
        </w:rPr>
        <w:t xml:space="preserve">o charakterystycznej formie złożonej z sześciu powierzchni bocznych. Oznaczano je punktami, losowy rzut </w:t>
      </w:r>
      <w:proofErr w:type="spellStart"/>
      <w:r w:rsidR="00B12D66" w:rsidRPr="008D61A3">
        <w:rPr>
          <w:bdr w:val="none" w:sz="0" w:space="0" w:color="auto" w:frame="1"/>
        </w:rPr>
        <w:t>astragalą</w:t>
      </w:r>
      <w:proofErr w:type="spellEnd"/>
      <w:r w:rsidR="00B12D66" w:rsidRPr="008D61A3">
        <w:rPr>
          <w:bdr w:val="none" w:sz="0" w:space="0" w:color="auto" w:frame="1"/>
        </w:rPr>
        <w:t xml:space="preserve"> decydował o wygranej. Wieloboczne kości zyskały z czasem geometryczny kształt, wyrabiano je z różnych materiałów, oprócz kości i poroża, także z brązu, ołowiu oraz kamienia.  Magdalena </w:t>
      </w:r>
      <w:proofErr w:type="spellStart"/>
      <w:r w:rsidR="00B12D66" w:rsidRPr="008D61A3">
        <w:rPr>
          <w:bdr w:val="none" w:sz="0" w:space="0" w:color="auto" w:frame="1"/>
        </w:rPr>
        <w:t>Młodawska</w:t>
      </w:r>
      <w:proofErr w:type="spellEnd"/>
      <w:r w:rsidR="00B12D66" w:rsidRPr="008D61A3">
        <w:rPr>
          <w:bdr w:val="none" w:sz="0" w:space="0" w:color="auto" w:frame="1"/>
        </w:rPr>
        <w:t xml:space="preserve"> objaśnia: </w:t>
      </w:r>
      <w:r w:rsidR="008D61A3" w:rsidRPr="008D61A3">
        <w:rPr>
          <w:bdr w:val="none" w:sz="0" w:space="0" w:color="auto" w:frame="1"/>
        </w:rPr>
        <w:t xml:space="preserve">– </w:t>
      </w:r>
      <w:r w:rsidR="00B12D66" w:rsidRPr="008D61A3">
        <w:rPr>
          <w:i/>
          <w:iCs/>
          <w:bdr w:val="none" w:sz="0" w:space="0" w:color="auto" w:frame="1"/>
        </w:rPr>
        <w:t xml:space="preserve">Jedną z gier planszowych </w:t>
      </w:r>
      <w:r w:rsidR="00090A19">
        <w:rPr>
          <w:i/>
          <w:iCs/>
          <w:bdr w:val="none" w:sz="0" w:space="0" w:color="auto" w:frame="1"/>
        </w:rPr>
        <w:br/>
      </w:r>
      <w:r w:rsidR="00B12D66" w:rsidRPr="008D61A3">
        <w:rPr>
          <w:i/>
          <w:iCs/>
          <w:bdr w:val="none" w:sz="0" w:space="0" w:color="auto" w:frame="1"/>
        </w:rPr>
        <w:t xml:space="preserve">o starożytnym pochodzeniu był młynek. Cel graczy, dysponujących dziewięcioma pionkami, stanowiło ułożeniu na planszy trzech z nich obok siebie, co skutkowało możliwością zbicia pionka przeciwnika. Przynajmniej od średniowiecza znany był także tryktrak (tabula). W tym </w:t>
      </w:r>
      <w:r w:rsidR="00B12D66" w:rsidRPr="008D61A3">
        <w:rPr>
          <w:i/>
          <w:iCs/>
          <w:bdr w:val="none" w:sz="0" w:space="0" w:color="auto" w:frame="1"/>
        </w:rPr>
        <w:lastRenderedPageBreak/>
        <w:t>przypadku gracz mający piętnaście pionków dążył do opuszczenia nimi planszy – przesuwanie się po niej regulowała liczba wyrzuconych dwiema kostkami oczek.</w:t>
      </w:r>
    </w:p>
    <w:p w14:paraId="1B43823D" w14:textId="2D9C295C" w:rsidR="00D51208" w:rsidRPr="001C7407" w:rsidRDefault="00294111" w:rsidP="008D61A3">
      <w:pPr>
        <w:pStyle w:val="NormalnyWeb"/>
        <w:shd w:val="clear" w:color="auto" w:fill="FFFFFF" w:themeFill="background1"/>
        <w:jc w:val="both"/>
        <w:rPr>
          <w:b/>
          <w:bCs/>
          <w:bdr w:val="none" w:sz="0" w:space="0" w:color="auto" w:frame="1"/>
        </w:rPr>
      </w:pPr>
      <w:r w:rsidRPr="001C7407">
        <w:rPr>
          <w:b/>
          <w:bCs/>
          <w:bdr w:val="none" w:sz="0" w:space="0" w:color="auto" w:frame="1"/>
        </w:rPr>
        <w:t>CZAS RELAKSU, CZAS REFLEKSJI</w:t>
      </w:r>
    </w:p>
    <w:p w14:paraId="77B99D8E" w14:textId="4868C651" w:rsidR="00294111" w:rsidRPr="008D61A3" w:rsidRDefault="0069047A" w:rsidP="008D61A3">
      <w:pPr>
        <w:pStyle w:val="NormalnyWeb"/>
        <w:shd w:val="clear" w:color="auto" w:fill="FFFFFF" w:themeFill="background1"/>
        <w:jc w:val="both"/>
        <w:rPr>
          <w:bdr w:val="none" w:sz="0" w:space="0" w:color="auto" w:frame="1"/>
        </w:rPr>
      </w:pPr>
      <w:r w:rsidRPr="008D61A3">
        <w:rPr>
          <w:bdr w:val="none" w:sz="0" w:space="0" w:color="auto" w:frame="1"/>
        </w:rPr>
        <w:t xml:space="preserve">Nad codziennością miasteczka unosiła się </w:t>
      </w:r>
      <w:r w:rsidR="00A30F62" w:rsidRPr="008D61A3">
        <w:rPr>
          <w:bdr w:val="none" w:sz="0" w:space="0" w:color="auto" w:frame="1"/>
        </w:rPr>
        <w:t>między innymi woń tytoniu spalanego w fajkach.</w:t>
      </w:r>
      <w:r w:rsidR="00EE7CAB" w:rsidRPr="008D61A3">
        <w:rPr>
          <w:bdr w:val="none" w:sz="0" w:space="0" w:color="auto" w:frame="1"/>
        </w:rPr>
        <w:t xml:space="preserve"> Kolekcja tych wawelskich należy do jednej z największych w muzeach polskich. Liczy około 900 egzemplarzy, które pozyskano w trakcie badań archeologicznych w latach 1948-2023. </w:t>
      </w:r>
      <w:proofErr w:type="spellStart"/>
      <w:r w:rsidR="004340A2" w:rsidRPr="008D61A3">
        <w:rPr>
          <w:bdr w:val="none" w:sz="0" w:space="0" w:color="auto" w:frame="1"/>
        </w:rPr>
        <w:t>Młodawska</w:t>
      </w:r>
      <w:proofErr w:type="spellEnd"/>
      <w:r w:rsidR="004340A2" w:rsidRPr="008D61A3">
        <w:rPr>
          <w:bdr w:val="none" w:sz="0" w:space="0" w:color="auto" w:frame="1"/>
        </w:rPr>
        <w:t xml:space="preserve"> zwraca uwagę, że n</w:t>
      </w:r>
      <w:r w:rsidR="00EE7CAB" w:rsidRPr="008D61A3">
        <w:rPr>
          <w:bdr w:val="none" w:sz="0" w:space="0" w:color="auto" w:frame="1"/>
        </w:rPr>
        <w:t xml:space="preserve">ajstarsze z nich pochodzą z </w:t>
      </w:r>
      <w:r w:rsidR="00493403">
        <w:rPr>
          <w:bdr w:val="none" w:sz="0" w:space="0" w:color="auto" w:frame="1"/>
        </w:rPr>
        <w:t>pierwszej</w:t>
      </w:r>
      <w:r w:rsidR="00EE7CAB" w:rsidRPr="008D61A3">
        <w:rPr>
          <w:bdr w:val="none" w:sz="0" w:space="0" w:color="auto" w:frame="1"/>
        </w:rPr>
        <w:t xml:space="preserve"> poł</w:t>
      </w:r>
      <w:r w:rsidR="00493403">
        <w:rPr>
          <w:bdr w:val="none" w:sz="0" w:space="0" w:color="auto" w:frame="1"/>
        </w:rPr>
        <w:t>owy</w:t>
      </w:r>
      <w:r w:rsidR="00EE7CAB" w:rsidRPr="008D61A3">
        <w:rPr>
          <w:bdr w:val="none" w:sz="0" w:space="0" w:color="auto" w:frame="1"/>
        </w:rPr>
        <w:t xml:space="preserve"> XVII wieku i wykonane były w holenderskiej Goudzie; najmłodsze – z lat </w:t>
      </w:r>
      <w:r w:rsidR="00493403">
        <w:rPr>
          <w:bdr w:val="none" w:sz="0" w:space="0" w:color="auto" w:frame="1"/>
        </w:rPr>
        <w:t>dwudziestych</w:t>
      </w:r>
      <w:r w:rsidR="00EE7CAB" w:rsidRPr="008D61A3">
        <w:rPr>
          <w:bdr w:val="none" w:sz="0" w:space="0" w:color="auto" w:frame="1"/>
        </w:rPr>
        <w:t xml:space="preserve"> </w:t>
      </w:r>
      <w:r w:rsidR="000D5259" w:rsidRPr="008D61A3">
        <w:rPr>
          <w:bdr w:val="none" w:sz="0" w:space="0" w:color="auto" w:frame="1"/>
        </w:rPr>
        <w:t>XX</w:t>
      </w:r>
      <w:r w:rsidR="000D5259" w:rsidRPr="008D61A3">
        <w:rPr>
          <w:bdr w:val="none" w:sz="0" w:space="0" w:color="auto" w:frame="1"/>
        </w:rPr>
        <w:t xml:space="preserve"> </w:t>
      </w:r>
      <w:r w:rsidR="00EE7CAB" w:rsidRPr="008D61A3">
        <w:rPr>
          <w:bdr w:val="none" w:sz="0" w:space="0" w:color="auto" w:frame="1"/>
        </w:rPr>
        <w:t>wieku, sygnowane napisem „</w:t>
      </w:r>
      <w:proofErr w:type="spellStart"/>
      <w:r w:rsidR="00EE7CAB" w:rsidRPr="008D61A3">
        <w:rPr>
          <w:bdr w:val="none" w:sz="0" w:space="0" w:color="auto" w:frame="1"/>
        </w:rPr>
        <w:t>Amstätter</w:t>
      </w:r>
      <w:proofErr w:type="spellEnd"/>
      <w:r w:rsidR="00EE7CAB" w:rsidRPr="008D61A3">
        <w:rPr>
          <w:bdr w:val="none" w:sz="0" w:space="0" w:color="auto" w:frame="1"/>
        </w:rPr>
        <w:t>” związanym z produkcją w Wiener Neustadt. Eksponowane zabytki odsłaniają swoją historię widoczną w używanych do ich produkcji materiałach. Najpopularniejszym, ale zarazem najmniej trwałym, była delikatna i krucha wypalana glina, na takich fajkach szybko osadzał się smolisty kondensat powstający podczas palenia i wpływający na smak tytoniu</w:t>
      </w:r>
      <w:r w:rsidR="005E73B4" w:rsidRPr="008D61A3">
        <w:rPr>
          <w:bdr w:val="none" w:sz="0" w:space="0" w:color="auto" w:frame="1"/>
        </w:rPr>
        <w:t>, o którym dowiemy się więcej zwiedzając wystawę</w:t>
      </w:r>
      <w:r w:rsidR="00EE7CAB" w:rsidRPr="008D61A3">
        <w:rPr>
          <w:bdr w:val="none" w:sz="0" w:space="0" w:color="auto" w:frame="1"/>
        </w:rPr>
        <w:t>.</w:t>
      </w:r>
    </w:p>
    <w:p w14:paraId="5264737E" w14:textId="3033E991" w:rsidR="004340A2" w:rsidRDefault="00C65915" w:rsidP="008D61A3">
      <w:pPr>
        <w:pStyle w:val="NormalnyWeb"/>
        <w:shd w:val="clear" w:color="auto" w:fill="FFFFFF" w:themeFill="background1"/>
        <w:jc w:val="both"/>
        <w:rPr>
          <w:bdr w:val="none" w:sz="0" w:space="0" w:color="auto" w:frame="1"/>
        </w:rPr>
      </w:pPr>
      <w:r w:rsidRPr="008D61A3">
        <w:rPr>
          <w:bdr w:val="none" w:sz="0" w:space="0" w:color="auto" w:frame="1"/>
        </w:rPr>
        <w:t>Opo</w:t>
      </w:r>
      <w:r w:rsidR="005E73B4" w:rsidRPr="008D61A3">
        <w:rPr>
          <w:bdr w:val="none" w:sz="0" w:space="0" w:color="auto" w:frame="1"/>
        </w:rPr>
        <w:t>wieść o miasteczku wawelskim</w:t>
      </w:r>
      <w:r w:rsidR="00B664BD" w:rsidRPr="008D61A3">
        <w:rPr>
          <w:bdr w:val="none" w:sz="0" w:space="0" w:color="auto" w:frame="1"/>
        </w:rPr>
        <w:t>, zaklętym za sprawą nowej wystawy w Małej Baszcie,</w:t>
      </w:r>
      <w:r w:rsidR="005E73B4" w:rsidRPr="008D61A3">
        <w:rPr>
          <w:bdr w:val="none" w:sz="0" w:space="0" w:color="auto" w:frame="1"/>
        </w:rPr>
        <w:t xml:space="preserve"> wieńczy </w:t>
      </w:r>
      <w:r w:rsidR="00785A8F" w:rsidRPr="008D61A3">
        <w:rPr>
          <w:bdr w:val="none" w:sz="0" w:space="0" w:color="auto" w:frame="1"/>
        </w:rPr>
        <w:t>kuratorska refleksja na temat</w:t>
      </w:r>
      <w:r w:rsidR="005E73B4" w:rsidRPr="008D61A3">
        <w:rPr>
          <w:bdr w:val="none" w:sz="0" w:space="0" w:color="auto" w:frame="1"/>
        </w:rPr>
        <w:t xml:space="preserve"> </w:t>
      </w:r>
      <w:r w:rsidR="008A1906" w:rsidRPr="008D61A3">
        <w:rPr>
          <w:bdr w:val="none" w:sz="0" w:space="0" w:color="auto" w:frame="1"/>
        </w:rPr>
        <w:t xml:space="preserve">pogrzebu, </w:t>
      </w:r>
      <w:r w:rsidR="00785A8F" w:rsidRPr="008D61A3">
        <w:rPr>
          <w:bdr w:val="none" w:sz="0" w:space="0" w:color="auto" w:frame="1"/>
        </w:rPr>
        <w:t xml:space="preserve">co </w:t>
      </w:r>
      <w:r w:rsidR="008A1906" w:rsidRPr="008D61A3">
        <w:rPr>
          <w:bdr w:val="none" w:sz="0" w:space="0" w:color="auto" w:frame="1"/>
        </w:rPr>
        <w:t>stanow</w:t>
      </w:r>
      <w:r w:rsidR="00785A8F" w:rsidRPr="008D61A3">
        <w:rPr>
          <w:bdr w:val="none" w:sz="0" w:space="0" w:color="auto" w:frame="1"/>
        </w:rPr>
        <w:t>i</w:t>
      </w:r>
      <w:r w:rsidR="008A1906" w:rsidRPr="008D61A3">
        <w:rPr>
          <w:bdr w:val="none" w:sz="0" w:space="0" w:color="auto" w:frame="1"/>
        </w:rPr>
        <w:t xml:space="preserve"> poruszającą puentę </w:t>
      </w:r>
      <w:r w:rsidR="00785A8F" w:rsidRPr="008D61A3">
        <w:rPr>
          <w:bdr w:val="none" w:sz="0" w:space="0" w:color="auto" w:frame="1"/>
        </w:rPr>
        <w:t>całej ekspozycji – historii o przemijaniu</w:t>
      </w:r>
      <w:r w:rsidR="008D61A3" w:rsidRPr="008D61A3">
        <w:rPr>
          <w:bdr w:val="none" w:sz="0" w:space="0" w:color="auto" w:frame="1"/>
        </w:rPr>
        <w:t xml:space="preserve"> ocalonej w przedmiotach.</w:t>
      </w:r>
    </w:p>
    <w:p w14:paraId="447C7BF9" w14:textId="355C07E5" w:rsidR="002264B8" w:rsidRDefault="002264B8" w:rsidP="002264B8">
      <w:pPr>
        <w:pStyle w:val="NormalnyWeb"/>
        <w:shd w:val="clear" w:color="auto" w:fill="FFFFFF" w:themeFill="background1"/>
        <w:jc w:val="center"/>
        <w:rPr>
          <w:bdr w:val="none" w:sz="0" w:space="0" w:color="auto" w:frame="1"/>
        </w:rPr>
      </w:pPr>
      <w:r>
        <w:rPr>
          <w:bdr w:val="none" w:sz="0" w:space="0" w:color="auto" w:frame="1"/>
        </w:rPr>
        <w:t>***</w:t>
      </w:r>
    </w:p>
    <w:p w14:paraId="0AFC42B6" w14:textId="4F20FBF6" w:rsidR="002264B8" w:rsidRDefault="002264B8" w:rsidP="002264B8">
      <w:pPr>
        <w:pStyle w:val="NormalnyWeb"/>
        <w:shd w:val="clear" w:color="auto" w:fill="FFFFFF" w:themeFill="background1"/>
        <w:jc w:val="both"/>
        <w:rPr>
          <w:bdr w:val="none" w:sz="0" w:space="0" w:color="auto" w:frame="1"/>
        </w:rPr>
      </w:pPr>
      <w:r>
        <w:rPr>
          <w:bdr w:val="none" w:sz="0" w:space="0" w:color="auto" w:frame="1"/>
        </w:rPr>
        <w:t>Wystawie „Miasteczko wawelskie” towarzyszy interwencja artystyczna:</w:t>
      </w:r>
    </w:p>
    <w:p w14:paraId="1FB2AC33" w14:textId="78E32A5E" w:rsidR="002264B8" w:rsidRPr="008D61A3" w:rsidRDefault="002264B8" w:rsidP="002264B8">
      <w:pPr>
        <w:pStyle w:val="NormalnyWeb"/>
        <w:shd w:val="clear" w:color="auto" w:fill="FFFFFF" w:themeFill="background1"/>
        <w:jc w:val="both"/>
        <w:rPr>
          <w:bdr w:val="none" w:sz="0" w:space="0" w:color="auto" w:frame="1"/>
        </w:rPr>
      </w:pPr>
      <w:r>
        <w:rPr>
          <w:bdr w:val="none" w:sz="0" w:space="0" w:color="auto" w:frame="1"/>
        </w:rPr>
        <w:t>„Wawel. Inny wymiar”</w:t>
      </w:r>
      <w:r w:rsidR="00090A19">
        <w:rPr>
          <w:bdr w:val="none" w:sz="0" w:space="0" w:color="auto" w:frame="1"/>
        </w:rPr>
        <w:t xml:space="preserve"> Agaty Kus. Kuratorka: dr Bogumiła Wiśniewska</w:t>
      </w:r>
    </w:p>
    <w:p w14:paraId="25DADA6A" w14:textId="6B9CF171" w:rsidR="00294111" w:rsidRPr="008D61A3" w:rsidRDefault="008D61A3" w:rsidP="008D61A3">
      <w:pPr>
        <w:pStyle w:val="NormalnyWeb"/>
        <w:shd w:val="clear" w:color="auto" w:fill="FFFFFF" w:themeFill="background1"/>
        <w:jc w:val="both"/>
        <w:rPr>
          <w:sz w:val="20"/>
          <w:szCs w:val="20"/>
          <w:bdr w:val="none" w:sz="0" w:space="0" w:color="auto" w:frame="1"/>
        </w:rPr>
      </w:pPr>
      <w:r w:rsidRPr="008D61A3">
        <w:rPr>
          <w:b/>
          <w:bCs/>
          <w:sz w:val="20"/>
          <w:szCs w:val="20"/>
          <w:bdr w:val="none" w:sz="0" w:space="0" w:color="auto" w:frame="1"/>
        </w:rPr>
        <w:t>Opracowała:</w:t>
      </w:r>
      <w:r w:rsidRPr="008D61A3">
        <w:rPr>
          <w:sz w:val="20"/>
          <w:szCs w:val="20"/>
          <w:bdr w:val="none" w:sz="0" w:space="0" w:color="auto" w:frame="1"/>
        </w:rPr>
        <w:t xml:space="preserve"> Urszula Wolak-Dudek</w:t>
      </w:r>
    </w:p>
    <w:p w14:paraId="100CCD28" w14:textId="156AE3E0" w:rsidR="008D61A3" w:rsidRPr="008D61A3" w:rsidRDefault="008D61A3" w:rsidP="008D61A3">
      <w:pPr>
        <w:pStyle w:val="NormalnyWeb"/>
        <w:shd w:val="clear" w:color="auto" w:fill="FFFFFF" w:themeFill="background1"/>
        <w:jc w:val="both"/>
        <w:rPr>
          <w:b/>
          <w:bCs/>
          <w:sz w:val="20"/>
          <w:szCs w:val="20"/>
          <w:bdr w:val="none" w:sz="0" w:space="0" w:color="auto" w:frame="1"/>
        </w:rPr>
      </w:pPr>
      <w:r w:rsidRPr="008D61A3">
        <w:rPr>
          <w:b/>
          <w:bCs/>
          <w:sz w:val="20"/>
          <w:szCs w:val="20"/>
          <w:bdr w:val="none" w:sz="0" w:space="0" w:color="auto" w:frame="1"/>
        </w:rPr>
        <w:t xml:space="preserve">Na podstawie tekstów kuratorskich dr Magdaleny </w:t>
      </w:r>
      <w:proofErr w:type="spellStart"/>
      <w:r w:rsidRPr="008D61A3">
        <w:rPr>
          <w:b/>
          <w:bCs/>
          <w:sz w:val="20"/>
          <w:szCs w:val="20"/>
          <w:bdr w:val="none" w:sz="0" w:space="0" w:color="auto" w:frame="1"/>
        </w:rPr>
        <w:t>Młodawskiej</w:t>
      </w:r>
      <w:proofErr w:type="spellEnd"/>
    </w:p>
    <w:p w14:paraId="2D62A1E9" w14:textId="55B92F6D" w:rsidR="00CE7724" w:rsidRPr="008D61A3" w:rsidRDefault="00CE7724" w:rsidP="008D61A3">
      <w:pPr>
        <w:spacing w:line="240" w:lineRule="auto"/>
        <w:ind w:firstLine="708"/>
        <w:jc w:val="both"/>
        <w:rPr>
          <w:rFonts w:ascii="Times New Roman" w:eastAsia="Times New Roman" w:hAnsi="Times New Roman" w:cs="Times New Roman"/>
          <w:kern w:val="0"/>
          <w:sz w:val="24"/>
          <w:szCs w:val="24"/>
          <w:lang w:eastAsia="pl-PL"/>
          <w14:ligatures w14:val="none"/>
        </w:rPr>
      </w:pPr>
    </w:p>
    <w:p w14:paraId="00C0984F" w14:textId="7E0A2253" w:rsidR="00CE7724" w:rsidRPr="008D61A3" w:rsidRDefault="00CE7724" w:rsidP="008D61A3">
      <w:pPr>
        <w:spacing w:line="240" w:lineRule="auto"/>
        <w:ind w:firstLine="708"/>
        <w:jc w:val="both"/>
        <w:rPr>
          <w:rFonts w:ascii="Times New Roman" w:eastAsia="Times New Roman" w:hAnsi="Times New Roman" w:cs="Times New Roman"/>
          <w:kern w:val="0"/>
          <w:sz w:val="24"/>
          <w:szCs w:val="24"/>
          <w:lang w:eastAsia="pl-PL"/>
          <w14:ligatures w14:val="none"/>
        </w:rPr>
      </w:pPr>
    </w:p>
    <w:p w14:paraId="1A53FFB4" w14:textId="5FE54649" w:rsidR="00CE7724" w:rsidRPr="008D61A3" w:rsidRDefault="00CE7724" w:rsidP="008D61A3">
      <w:pPr>
        <w:shd w:val="clear" w:color="auto" w:fill="FFFFFF" w:themeFill="background1"/>
        <w:spacing w:line="240" w:lineRule="auto"/>
        <w:ind w:firstLine="708"/>
        <w:contextualSpacing/>
        <w:jc w:val="both"/>
        <w:rPr>
          <w:rFonts w:ascii="Times New Roman" w:hAnsi="Times New Roman" w:cs="Times New Roman"/>
          <w:sz w:val="24"/>
          <w:szCs w:val="24"/>
        </w:rPr>
      </w:pPr>
    </w:p>
    <w:p w14:paraId="06EE00F8" w14:textId="0ABA8FE7" w:rsidR="00CE7724" w:rsidRPr="008D61A3" w:rsidRDefault="00CE7724" w:rsidP="008D61A3">
      <w:pPr>
        <w:shd w:val="clear" w:color="auto" w:fill="FFFFFF" w:themeFill="background1"/>
        <w:spacing w:line="240" w:lineRule="auto"/>
        <w:ind w:firstLine="708"/>
        <w:jc w:val="both"/>
        <w:rPr>
          <w:rFonts w:ascii="Times New Roman" w:hAnsi="Times New Roman" w:cs="Times New Roman"/>
          <w:sz w:val="24"/>
          <w:szCs w:val="24"/>
        </w:rPr>
      </w:pPr>
    </w:p>
    <w:p w14:paraId="11D0FF93" w14:textId="77777777" w:rsidR="002D4F1B" w:rsidRPr="008D61A3" w:rsidRDefault="002D4F1B" w:rsidP="008D61A3">
      <w:pPr>
        <w:shd w:val="clear" w:color="auto" w:fill="FFFFFF" w:themeFill="background1"/>
        <w:spacing w:line="240" w:lineRule="auto"/>
        <w:ind w:firstLine="708"/>
        <w:jc w:val="both"/>
        <w:rPr>
          <w:rFonts w:ascii="Times New Roman" w:hAnsi="Times New Roman" w:cs="Times New Roman"/>
          <w:sz w:val="24"/>
          <w:szCs w:val="24"/>
        </w:rPr>
      </w:pPr>
    </w:p>
    <w:p w14:paraId="60AC0319" w14:textId="4DCF407B" w:rsidR="002D4F1B" w:rsidRPr="008D61A3" w:rsidRDefault="002D4F1B" w:rsidP="008D61A3">
      <w:pPr>
        <w:shd w:val="clear" w:color="auto" w:fill="FFFFFF" w:themeFill="background1"/>
        <w:spacing w:line="240" w:lineRule="auto"/>
        <w:ind w:firstLine="708"/>
        <w:jc w:val="both"/>
        <w:rPr>
          <w:rFonts w:ascii="Times New Roman" w:hAnsi="Times New Roman" w:cs="Times New Roman"/>
          <w:sz w:val="24"/>
          <w:szCs w:val="24"/>
        </w:rPr>
      </w:pPr>
    </w:p>
    <w:p w14:paraId="4C7BDA20" w14:textId="77777777" w:rsidR="002D4F1B" w:rsidRPr="008D61A3" w:rsidRDefault="002D4F1B" w:rsidP="008D61A3">
      <w:pPr>
        <w:shd w:val="clear" w:color="auto" w:fill="FFFFFF" w:themeFill="background1"/>
        <w:spacing w:line="240" w:lineRule="auto"/>
        <w:ind w:firstLine="708"/>
        <w:jc w:val="both"/>
        <w:rPr>
          <w:rFonts w:ascii="Times New Roman" w:hAnsi="Times New Roman" w:cs="Times New Roman"/>
          <w:sz w:val="24"/>
          <w:szCs w:val="24"/>
        </w:rPr>
      </w:pPr>
    </w:p>
    <w:p w14:paraId="1B6E7382" w14:textId="3B698344" w:rsidR="002D4F1B" w:rsidRPr="008D61A3" w:rsidRDefault="002D4F1B" w:rsidP="008D61A3">
      <w:pPr>
        <w:spacing w:line="240" w:lineRule="auto"/>
        <w:jc w:val="both"/>
        <w:rPr>
          <w:rFonts w:ascii="Times New Roman" w:hAnsi="Times New Roman" w:cs="Times New Roman"/>
          <w:sz w:val="24"/>
          <w:szCs w:val="24"/>
        </w:rPr>
      </w:pPr>
    </w:p>
    <w:sectPr w:rsidR="002D4F1B" w:rsidRPr="008D61A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2979"/>
    <w:rsid w:val="00000FE3"/>
    <w:rsid w:val="00090A19"/>
    <w:rsid w:val="000C1D4D"/>
    <w:rsid w:val="000D1483"/>
    <w:rsid w:val="000D5259"/>
    <w:rsid w:val="00174D36"/>
    <w:rsid w:val="001A0B77"/>
    <w:rsid w:val="001C1855"/>
    <w:rsid w:val="001C7407"/>
    <w:rsid w:val="001E49B1"/>
    <w:rsid w:val="002264B8"/>
    <w:rsid w:val="00246CBD"/>
    <w:rsid w:val="002576FA"/>
    <w:rsid w:val="0026083F"/>
    <w:rsid w:val="00281D75"/>
    <w:rsid w:val="00294111"/>
    <w:rsid w:val="002B1DBB"/>
    <w:rsid w:val="002C1202"/>
    <w:rsid w:val="002D4F1B"/>
    <w:rsid w:val="00336070"/>
    <w:rsid w:val="0034275B"/>
    <w:rsid w:val="00351749"/>
    <w:rsid w:val="00397542"/>
    <w:rsid w:val="003C2379"/>
    <w:rsid w:val="003F1092"/>
    <w:rsid w:val="00407419"/>
    <w:rsid w:val="004340A2"/>
    <w:rsid w:val="00455C0C"/>
    <w:rsid w:val="00471B48"/>
    <w:rsid w:val="00493403"/>
    <w:rsid w:val="004E6AFE"/>
    <w:rsid w:val="004F2979"/>
    <w:rsid w:val="004F6D70"/>
    <w:rsid w:val="005222D0"/>
    <w:rsid w:val="00552C76"/>
    <w:rsid w:val="005E73B4"/>
    <w:rsid w:val="00685DE1"/>
    <w:rsid w:val="0069047A"/>
    <w:rsid w:val="006B0DAB"/>
    <w:rsid w:val="00717B0E"/>
    <w:rsid w:val="00727A6B"/>
    <w:rsid w:val="0074292C"/>
    <w:rsid w:val="00771F20"/>
    <w:rsid w:val="00785A8F"/>
    <w:rsid w:val="007F5EBA"/>
    <w:rsid w:val="0083437B"/>
    <w:rsid w:val="0086349B"/>
    <w:rsid w:val="008A1906"/>
    <w:rsid w:val="008D61A3"/>
    <w:rsid w:val="008E5CBE"/>
    <w:rsid w:val="00922081"/>
    <w:rsid w:val="00924FDD"/>
    <w:rsid w:val="009524C0"/>
    <w:rsid w:val="00981E47"/>
    <w:rsid w:val="00A30F62"/>
    <w:rsid w:val="00A573A1"/>
    <w:rsid w:val="00B12D66"/>
    <w:rsid w:val="00B643F8"/>
    <w:rsid w:val="00B664BD"/>
    <w:rsid w:val="00C65915"/>
    <w:rsid w:val="00C93990"/>
    <w:rsid w:val="00C96552"/>
    <w:rsid w:val="00CE7724"/>
    <w:rsid w:val="00D51208"/>
    <w:rsid w:val="00D83757"/>
    <w:rsid w:val="00E64F2E"/>
    <w:rsid w:val="00E90362"/>
    <w:rsid w:val="00E95A0E"/>
    <w:rsid w:val="00EC3607"/>
    <w:rsid w:val="00EE7CAB"/>
    <w:rsid w:val="00EF2344"/>
    <w:rsid w:val="00FC0BCC"/>
    <w:rsid w:val="00FE13C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3E6D2"/>
  <w15:chartTrackingRefBased/>
  <w15:docId w15:val="{DC49D58D-A326-4A8D-A24F-BD0E0394A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4F297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4F297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4F2979"/>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4F2979"/>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4F2979"/>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4F2979"/>
    <w:pPr>
      <w:keepNext/>
      <w:keepLines/>
      <w:spacing w:before="40" w:after="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4F2979"/>
    <w:pPr>
      <w:keepNext/>
      <w:keepLines/>
      <w:spacing w:before="40" w:after="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4F2979"/>
    <w:pPr>
      <w:keepNext/>
      <w:keepLines/>
      <w:spacing w:after="0"/>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4F2979"/>
    <w:pPr>
      <w:keepNext/>
      <w:keepLines/>
      <w:spacing w:after="0"/>
      <w:outlineLvl w:val="8"/>
    </w:pPr>
    <w:rPr>
      <w:rFonts w:eastAsiaTheme="majorEastAsia" w:cstheme="majorBidi"/>
      <w:color w:val="272727" w:themeColor="text1" w:themeTint="D8"/>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4F2979"/>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4F2979"/>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4F2979"/>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4F2979"/>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4F2979"/>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4F2979"/>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4F2979"/>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4F2979"/>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4F2979"/>
    <w:rPr>
      <w:rFonts w:eastAsiaTheme="majorEastAsia" w:cstheme="majorBidi"/>
      <w:color w:val="272727" w:themeColor="text1" w:themeTint="D8"/>
    </w:rPr>
  </w:style>
  <w:style w:type="paragraph" w:styleId="Tytu">
    <w:name w:val="Title"/>
    <w:basedOn w:val="Normalny"/>
    <w:next w:val="Normalny"/>
    <w:link w:val="TytuZnak"/>
    <w:uiPriority w:val="10"/>
    <w:qFormat/>
    <w:rsid w:val="004F297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4F2979"/>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4F2979"/>
    <w:pPr>
      <w:numPr>
        <w:ilvl w:val="1"/>
      </w:numPr>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4F2979"/>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4F2979"/>
    <w:pPr>
      <w:spacing w:before="160"/>
      <w:jc w:val="center"/>
    </w:pPr>
    <w:rPr>
      <w:i/>
      <w:iCs/>
      <w:color w:val="404040" w:themeColor="text1" w:themeTint="BF"/>
    </w:rPr>
  </w:style>
  <w:style w:type="character" w:customStyle="1" w:styleId="CytatZnak">
    <w:name w:val="Cytat Znak"/>
    <w:basedOn w:val="Domylnaczcionkaakapitu"/>
    <w:link w:val="Cytat"/>
    <w:uiPriority w:val="29"/>
    <w:rsid w:val="004F2979"/>
    <w:rPr>
      <w:i/>
      <w:iCs/>
      <w:color w:val="404040" w:themeColor="text1" w:themeTint="BF"/>
    </w:rPr>
  </w:style>
  <w:style w:type="paragraph" w:styleId="Akapitzlist">
    <w:name w:val="List Paragraph"/>
    <w:basedOn w:val="Normalny"/>
    <w:uiPriority w:val="34"/>
    <w:qFormat/>
    <w:rsid w:val="004F2979"/>
    <w:pPr>
      <w:ind w:left="720"/>
      <w:contextualSpacing/>
    </w:pPr>
  </w:style>
  <w:style w:type="character" w:styleId="Wyrnienieintensywne">
    <w:name w:val="Intense Emphasis"/>
    <w:basedOn w:val="Domylnaczcionkaakapitu"/>
    <w:uiPriority w:val="21"/>
    <w:qFormat/>
    <w:rsid w:val="004F2979"/>
    <w:rPr>
      <w:i/>
      <w:iCs/>
      <w:color w:val="0F4761" w:themeColor="accent1" w:themeShade="BF"/>
    </w:rPr>
  </w:style>
  <w:style w:type="paragraph" w:styleId="Cytatintensywny">
    <w:name w:val="Intense Quote"/>
    <w:basedOn w:val="Normalny"/>
    <w:next w:val="Normalny"/>
    <w:link w:val="CytatintensywnyZnak"/>
    <w:uiPriority w:val="30"/>
    <w:qFormat/>
    <w:rsid w:val="004F297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4F2979"/>
    <w:rPr>
      <w:i/>
      <w:iCs/>
      <w:color w:val="0F4761" w:themeColor="accent1" w:themeShade="BF"/>
    </w:rPr>
  </w:style>
  <w:style w:type="character" w:styleId="Odwoanieintensywne">
    <w:name w:val="Intense Reference"/>
    <w:basedOn w:val="Domylnaczcionkaakapitu"/>
    <w:uiPriority w:val="32"/>
    <w:qFormat/>
    <w:rsid w:val="004F2979"/>
    <w:rPr>
      <w:b/>
      <w:bCs/>
      <w:smallCaps/>
      <w:color w:val="0F4761" w:themeColor="accent1" w:themeShade="BF"/>
      <w:spacing w:val="5"/>
    </w:rPr>
  </w:style>
  <w:style w:type="paragraph" w:styleId="NormalnyWeb">
    <w:name w:val="Normal (Web)"/>
    <w:basedOn w:val="Normalny"/>
    <w:uiPriority w:val="99"/>
    <w:unhideWhenUsed/>
    <w:rsid w:val="00B12D66"/>
    <w:pPr>
      <w:spacing w:before="100" w:beforeAutospacing="1" w:after="100" w:afterAutospacing="1" w:line="240" w:lineRule="auto"/>
    </w:pPr>
    <w:rPr>
      <w:rFonts w:ascii="Times New Roman" w:eastAsia="Times New Roman" w:hAnsi="Times New Roman" w:cs="Times New Roman"/>
      <w:kern w:val="0"/>
      <w:sz w:val="24"/>
      <w:szCs w:val="24"/>
      <w:lang w:eastAsia="pl-PL"/>
      <w14:ligatures w14:val="none"/>
    </w:rPr>
  </w:style>
  <w:style w:type="character" w:styleId="Odwoaniedokomentarza">
    <w:name w:val="annotation reference"/>
    <w:basedOn w:val="Domylnaczcionkaakapitu"/>
    <w:uiPriority w:val="99"/>
    <w:semiHidden/>
    <w:unhideWhenUsed/>
    <w:rsid w:val="00727A6B"/>
    <w:rPr>
      <w:sz w:val="16"/>
      <w:szCs w:val="16"/>
    </w:rPr>
  </w:style>
  <w:style w:type="paragraph" w:styleId="Tekstkomentarza">
    <w:name w:val="annotation text"/>
    <w:basedOn w:val="Normalny"/>
    <w:link w:val="TekstkomentarzaZnak"/>
    <w:uiPriority w:val="99"/>
    <w:unhideWhenUsed/>
    <w:rsid w:val="00727A6B"/>
    <w:pPr>
      <w:spacing w:line="240" w:lineRule="auto"/>
    </w:pPr>
    <w:rPr>
      <w:sz w:val="20"/>
      <w:szCs w:val="20"/>
    </w:rPr>
  </w:style>
  <w:style w:type="character" w:customStyle="1" w:styleId="TekstkomentarzaZnak">
    <w:name w:val="Tekst komentarza Znak"/>
    <w:basedOn w:val="Domylnaczcionkaakapitu"/>
    <w:link w:val="Tekstkomentarza"/>
    <w:uiPriority w:val="99"/>
    <w:rsid w:val="00727A6B"/>
    <w:rPr>
      <w:sz w:val="20"/>
      <w:szCs w:val="20"/>
    </w:rPr>
  </w:style>
  <w:style w:type="paragraph" w:styleId="Tematkomentarza">
    <w:name w:val="annotation subject"/>
    <w:basedOn w:val="Tekstkomentarza"/>
    <w:next w:val="Tekstkomentarza"/>
    <w:link w:val="TematkomentarzaZnak"/>
    <w:uiPriority w:val="99"/>
    <w:semiHidden/>
    <w:unhideWhenUsed/>
    <w:rsid w:val="00727A6B"/>
    <w:rPr>
      <w:b/>
      <w:bCs/>
    </w:rPr>
  </w:style>
  <w:style w:type="character" w:customStyle="1" w:styleId="TematkomentarzaZnak">
    <w:name w:val="Temat komentarza Znak"/>
    <w:basedOn w:val="TekstkomentarzaZnak"/>
    <w:link w:val="Tematkomentarza"/>
    <w:uiPriority w:val="99"/>
    <w:semiHidden/>
    <w:rsid w:val="00727A6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4</Pages>
  <Words>1680</Words>
  <Characters>10086</Characters>
  <Application>Microsoft Office Word</Application>
  <DocSecurity>0</DocSecurity>
  <Lines>84</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Urszula Wolak-Dudek</dc:creator>
  <cp:keywords/>
  <dc:description/>
  <cp:lastModifiedBy>Urszula Wolak-Dudek</cp:lastModifiedBy>
  <cp:revision>19</cp:revision>
  <dcterms:created xsi:type="dcterms:W3CDTF">2025-04-07T22:29:00Z</dcterms:created>
  <dcterms:modified xsi:type="dcterms:W3CDTF">2025-04-08T12:08:00Z</dcterms:modified>
</cp:coreProperties>
</file>