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4CA94" w14:textId="77777777" w:rsidR="00820C90" w:rsidRDefault="00FB4BFB" w:rsidP="00C305EF">
      <w:pPr>
        <w:pStyle w:val="Bezodstpw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  <w:r w:rsidRPr="00820C90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I</w:t>
      </w:r>
      <w:r w:rsidRPr="00C008B8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nwestycj</w:t>
      </w:r>
      <w:r w:rsidRPr="00820C90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a</w:t>
      </w:r>
      <w:r w:rsidRPr="00C008B8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 xml:space="preserve"> </w:t>
      </w:r>
    </w:p>
    <w:p w14:paraId="6EC0DB6A" w14:textId="3120B963" w:rsidR="00FB4BFB" w:rsidRPr="00820C90" w:rsidRDefault="00FB4BFB" w:rsidP="00C305EF">
      <w:pPr>
        <w:pStyle w:val="Bezodstpw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008B8"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  <w:t>Wawel Podziemny. Międzymurze</w:t>
      </w:r>
    </w:p>
    <w:p w14:paraId="2BA1B70A" w14:textId="52A5054A" w:rsidR="008A1A62" w:rsidRPr="00820C90" w:rsidRDefault="00C305EF" w:rsidP="00382259">
      <w:pPr>
        <w:pStyle w:val="Bezodstpw"/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820C90">
        <w:rPr>
          <w:rFonts w:ascii="Times New Roman" w:hAnsi="Times New Roman" w:cs="Times New Roman"/>
          <w:b/>
          <w:bCs/>
          <w:sz w:val="52"/>
          <w:szCs w:val="52"/>
        </w:rPr>
        <w:t xml:space="preserve">2022 – 2025 </w:t>
      </w:r>
    </w:p>
    <w:p w14:paraId="7F258F4B" w14:textId="2B70C065" w:rsidR="00ED79D2" w:rsidRPr="00820C90" w:rsidRDefault="00CF40EC" w:rsidP="00820C90">
      <w:pPr>
        <w:pStyle w:val="Bezodstpw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14:ligatures w14:val="none"/>
        </w:rPr>
        <w:drawing>
          <wp:inline distT="0" distB="0" distL="0" distR="0" wp14:anchorId="463EDDDD" wp14:editId="2666582D">
            <wp:extent cx="5760720" cy="3840480"/>
            <wp:effectExtent l="0" t="0" r="0" b="7620"/>
            <wp:docPr id="798394679" name="Obraz 1" descr="Obraz zawierający budynek, zrzut ekranu, w pomieszczeniu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4679" name="Obraz 1" descr="Obraz zawierający budynek, zrzut ekranu, w pomieszczeniu, ściana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C812" w14:textId="77777777" w:rsidR="00382259" w:rsidRDefault="00382259" w:rsidP="00382259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</w:p>
    <w:p w14:paraId="5245BD47" w14:textId="20D923FE" w:rsidR="00100B21" w:rsidRPr="00820C90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3C395E" w:rsidRPr="00820C90">
        <w:rPr>
          <w:rFonts w:ascii="Times New Roman" w:hAnsi="Times New Roman" w:cs="Times New Roman"/>
          <w:b/>
          <w:bCs/>
          <w:color w:val="000000" w:themeColor="text1"/>
        </w:rPr>
        <w:t>ELEM INWESTYCJI</w:t>
      </w:r>
      <w:r w:rsidRPr="00820C90">
        <w:rPr>
          <w:rFonts w:ascii="Times New Roman" w:hAnsi="Times New Roman" w:cs="Times New Roman"/>
          <w:color w:val="000000" w:themeColor="text1"/>
        </w:rPr>
        <w:t xml:space="preserve"> </w:t>
      </w:r>
      <w:r w:rsidRPr="00C008B8">
        <w:rPr>
          <w:rFonts w:ascii="Times New Roman" w:hAnsi="Times New Roman" w:cs="Times New Roman"/>
          <w:color w:val="000000" w:themeColor="text1"/>
        </w:rPr>
        <w:t xml:space="preserve">było stworzenie wyjątkowego i oryginalnego ciągu ekspozycji podziemnych prezentujących relikty architektury, urządzeń obronnych oraz naturalnej jaskini wraz z jej materialnymi i niematerialnymi wartościami (legenda o smoku wawelskim).  </w:t>
      </w:r>
    </w:p>
    <w:p w14:paraId="0B7C98E0" w14:textId="77777777" w:rsidR="00100B21" w:rsidRPr="00820C90" w:rsidRDefault="00100B21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3A688D69" w14:textId="248B6EFE" w:rsidR="00C008B8" w:rsidRPr="00820C90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 xml:space="preserve">Udostępnione zostały nigdy wcześniej nieprezentowane przestrzenie rezerwatów archeologicznych </w:t>
      </w:r>
      <w:r w:rsidR="00B7469B">
        <w:rPr>
          <w:rFonts w:ascii="Times New Roman" w:hAnsi="Times New Roman" w:cs="Times New Roman"/>
          <w:color w:val="000000" w:themeColor="text1"/>
        </w:rPr>
        <w:br/>
      </w:r>
      <w:r w:rsidRPr="00C008B8">
        <w:rPr>
          <w:rFonts w:ascii="Times New Roman" w:hAnsi="Times New Roman" w:cs="Times New Roman"/>
          <w:color w:val="000000" w:themeColor="text1"/>
        </w:rPr>
        <w:t>o powierzchni 680 m2</w:t>
      </w:r>
      <w:r w:rsidR="00C944C8" w:rsidRPr="00820C90">
        <w:rPr>
          <w:rFonts w:ascii="Times New Roman" w:hAnsi="Times New Roman" w:cs="Times New Roman"/>
          <w:color w:val="000000" w:themeColor="text1"/>
        </w:rPr>
        <w:t>, którym towarzyszą</w:t>
      </w:r>
      <w:r w:rsidRPr="00C008B8">
        <w:rPr>
          <w:rFonts w:ascii="Times New Roman" w:hAnsi="Times New Roman" w:cs="Times New Roman"/>
          <w:color w:val="000000" w:themeColor="text1"/>
        </w:rPr>
        <w:t xml:space="preserve"> nowoczesne multimedialne mappingi i projekcje</w:t>
      </w:r>
      <w:r w:rsidR="00C944C8" w:rsidRPr="00820C90">
        <w:rPr>
          <w:rFonts w:ascii="Times New Roman" w:hAnsi="Times New Roman" w:cs="Times New Roman"/>
          <w:color w:val="000000" w:themeColor="text1"/>
        </w:rPr>
        <w:t>.</w:t>
      </w:r>
      <w:r w:rsidR="00341670" w:rsidRPr="00820C90">
        <w:rPr>
          <w:rFonts w:ascii="Times New Roman" w:hAnsi="Times New Roman" w:cs="Times New Roman"/>
          <w:color w:val="000000" w:themeColor="text1"/>
        </w:rPr>
        <w:t xml:space="preserve"> Najnowocześniejsza technologia</w:t>
      </w:r>
      <w:r w:rsidRPr="00C008B8">
        <w:rPr>
          <w:rFonts w:ascii="Times New Roman" w:hAnsi="Times New Roman" w:cs="Times New Roman"/>
          <w:color w:val="000000" w:themeColor="text1"/>
        </w:rPr>
        <w:t xml:space="preserve"> w ciekawy sposób </w:t>
      </w:r>
      <w:r w:rsidRPr="00C008B8">
        <w:rPr>
          <w:rFonts w:ascii="Times New Roman" w:hAnsi="Times New Roman" w:cs="Times New Roman"/>
          <w:b/>
          <w:bCs/>
          <w:color w:val="000000" w:themeColor="text1"/>
        </w:rPr>
        <w:t xml:space="preserve">wzbogaca narrację </w:t>
      </w:r>
      <w:r w:rsidR="00CF7E5D" w:rsidRPr="00820C90">
        <w:rPr>
          <w:rFonts w:ascii="Times New Roman" w:hAnsi="Times New Roman" w:cs="Times New Roman"/>
          <w:b/>
          <w:bCs/>
          <w:color w:val="000000" w:themeColor="text1"/>
        </w:rPr>
        <w:t xml:space="preserve">nowej, stałej </w:t>
      </w:r>
      <w:r w:rsidRPr="00C008B8">
        <w:rPr>
          <w:rFonts w:ascii="Times New Roman" w:hAnsi="Times New Roman" w:cs="Times New Roman"/>
          <w:b/>
          <w:bCs/>
          <w:color w:val="000000" w:themeColor="text1"/>
        </w:rPr>
        <w:t>wystawy</w:t>
      </w:r>
      <w:r w:rsidR="00CF7E5D" w:rsidRPr="00820C90">
        <w:rPr>
          <w:rFonts w:ascii="Times New Roman" w:hAnsi="Times New Roman" w:cs="Times New Roman"/>
          <w:b/>
          <w:bCs/>
          <w:color w:val="000000" w:themeColor="text1"/>
        </w:rPr>
        <w:t xml:space="preserve"> Międzymurze. Podziemia Wawelu</w:t>
      </w:r>
      <w:r w:rsidR="00CF7E5D" w:rsidRPr="00820C90">
        <w:rPr>
          <w:rFonts w:ascii="Times New Roman" w:hAnsi="Times New Roman" w:cs="Times New Roman"/>
          <w:color w:val="000000" w:themeColor="text1"/>
        </w:rPr>
        <w:t xml:space="preserve"> i</w:t>
      </w:r>
      <w:r w:rsidRPr="00C008B8">
        <w:rPr>
          <w:rFonts w:ascii="Times New Roman" w:hAnsi="Times New Roman" w:cs="Times New Roman"/>
          <w:color w:val="000000" w:themeColor="text1"/>
        </w:rPr>
        <w:t xml:space="preserve"> pom</w:t>
      </w:r>
      <w:r w:rsidR="00CF7E5D" w:rsidRPr="00820C90">
        <w:rPr>
          <w:rFonts w:ascii="Times New Roman" w:hAnsi="Times New Roman" w:cs="Times New Roman"/>
          <w:color w:val="000000" w:themeColor="text1"/>
        </w:rPr>
        <w:t>a</w:t>
      </w:r>
      <w:r w:rsidRPr="00C008B8">
        <w:rPr>
          <w:rFonts w:ascii="Times New Roman" w:hAnsi="Times New Roman" w:cs="Times New Roman"/>
          <w:color w:val="000000" w:themeColor="text1"/>
        </w:rPr>
        <w:t>g</w:t>
      </w:r>
      <w:r w:rsidR="00341670" w:rsidRPr="00820C90">
        <w:rPr>
          <w:rFonts w:ascii="Times New Roman" w:hAnsi="Times New Roman" w:cs="Times New Roman"/>
          <w:color w:val="000000" w:themeColor="text1"/>
        </w:rPr>
        <w:t>a</w:t>
      </w:r>
      <w:r w:rsidRPr="00C008B8">
        <w:rPr>
          <w:rFonts w:ascii="Times New Roman" w:hAnsi="Times New Roman" w:cs="Times New Roman"/>
          <w:color w:val="000000" w:themeColor="text1"/>
        </w:rPr>
        <w:t xml:space="preserve"> przybliżyć historię tego miejsca</w:t>
      </w:r>
      <w:r w:rsidR="00341670" w:rsidRPr="00820C90">
        <w:rPr>
          <w:rFonts w:ascii="Times New Roman" w:hAnsi="Times New Roman" w:cs="Times New Roman"/>
          <w:color w:val="000000" w:themeColor="text1"/>
        </w:rPr>
        <w:t>.</w:t>
      </w:r>
    </w:p>
    <w:p w14:paraId="1D3D423E" w14:textId="77777777" w:rsidR="00341670" w:rsidRPr="00C008B8" w:rsidRDefault="00341670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3F81865F" w14:textId="7B5E45B6" w:rsidR="00B83E66" w:rsidRPr="00820C90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Pierwszy rezerwat obejmuje relikty fortyfikacji wzgórza wawelskiego od wczesnego średniowiecza po wiek X</w:t>
      </w:r>
      <w:r w:rsidR="004B19E1">
        <w:rPr>
          <w:rFonts w:ascii="Times New Roman" w:hAnsi="Times New Roman" w:cs="Times New Roman"/>
          <w:color w:val="000000" w:themeColor="text1"/>
        </w:rPr>
        <w:t>IX</w:t>
      </w:r>
      <w:r w:rsidRPr="00C008B8">
        <w:rPr>
          <w:rFonts w:ascii="Times New Roman" w:hAnsi="Times New Roman" w:cs="Times New Roman"/>
          <w:color w:val="000000" w:themeColor="text1"/>
        </w:rPr>
        <w:t xml:space="preserve">. Wykreowana została jedna z najbardziej atrakcyjnych tras Wzgórza Wawelskiego  </w:t>
      </w:r>
      <w:r w:rsidR="00B7469B">
        <w:rPr>
          <w:rFonts w:ascii="Times New Roman" w:hAnsi="Times New Roman" w:cs="Times New Roman"/>
          <w:color w:val="000000" w:themeColor="text1"/>
        </w:rPr>
        <w:br/>
      </w:r>
      <w:r w:rsidRPr="00C008B8">
        <w:rPr>
          <w:rFonts w:ascii="Times New Roman" w:hAnsi="Times New Roman" w:cs="Times New Roman"/>
          <w:color w:val="000000" w:themeColor="text1"/>
        </w:rPr>
        <w:t xml:space="preserve">o wysokich walorach poznawczych i edukacyjnych. Drugi z rezerwatów, usytuowany nad komorami </w:t>
      </w:r>
      <w:r w:rsidRPr="00C008B8">
        <w:rPr>
          <w:rFonts w:ascii="Times New Roman" w:hAnsi="Times New Roman" w:cs="Times New Roman"/>
          <w:color w:val="000000" w:themeColor="text1"/>
        </w:rPr>
        <w:lastRenderedPageBreak/>
        <w:t>jaskini, powstał w wyniku usunięcia nasypów zalegąjących nad jaskinią i zabezpieczenia płytą żelbetową. Odsłonięto znaczne partie murów fortecznych z końca XVIII wieku.</w:t>
      </w:r>
      <w:r w:rsidR="00B83E66" w:rsidRPr="00820C90">
        <w:rPr>
          <w:rFonts w:ascii="Times New Roman" w:hAnsi="Times New Roman" w:cs="Times New Roman"/>
          <w:color w:val="000000" w:themeColor="text1"/>
        </w:rPr>
        <w:t xml:space="preserve"> </w:t>
      </w:r>
      <w:r w:rsidRPr="00C008B8">
        <w:rPr>
          <w:rFonts w:ascii="Times New Roman" w:hAnsi="Times New Roman" w:cs="Times New Roman"/>
          <w:color w:val="000000" w:themeColor="text1"/>
        </w:rPr>
        <w:t xml:space="preserve">Główne tematy ekspozycji to przemiany fortyfikacji wawelskich, geologia wzgórza wawelskiego wraz z historią Smoczej Jamy. </w:t>
      </w:r>
    </w:p>
    <w:p w14:paraId="6EFDEC10" w14:textId="77777777" w:rsidR="00B83E66" w:rsidRPr="00820C90" w:rsidRDefault="00B83E66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6F4D48F6" w14:textId="6B55A551" w:rsidR="00C008B8" w:rsidRPr="00820C90" w:rsidRDefault="00587A7F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820C90">
        <w:rPr>
          <w:rFonts w:ascii="Times New Roman" w:hAnsi="Times New Roman" w:cs="Times New Roman"/>
          <w:b/>
          <w:bCs/>
          <w:color w:val="000000" w:themeColor="text1"/>
        </w:rPr>
        <w:t>W RAMACH INWESTYCJI WYKONANO</w:t>
      </w:r>
      <w:r w:rsidR="00B83E66" w:rsidRPr="00820C90">
        <w:rPr>
          <w:rFonts w:ascii="Times New Roman" w:hAnsi="Times New Roman" w:cs="Times New Roman"/>
          <w:color w:val="000000" w:themeColor="text1"/>
        </w:rPr>
        <w:t xml:space="preserve"> również</w:t>
      </w:r>
      <w:r w:rsidR="00C008B8" w:rsidRPr="00C008B8">
        <w:rPr>
          <w:rFonts w:ascii="Times New Roman" w:hAnsi="Times New Roman" w:cs="Times New Roman"/>
          <w:color w:val="000000" w:themeColor="text1"/>
        </w:rPr>
        <w:t xml:space="preserve"> przebudowę nawierzchni tarasu spacerowo – widokowego w rejonie Międzymurza, bezpośrednio nad nową trasą zwiedzania który oprócz walorów estetycznych zyskał także elementy małej architektury w postaci zestawu panoram tyflograficznch</w:t>
      </w:r>
      <w:r w:rsidR="003B43CB" w:rsidRPr="00820C90">
        <w:rPr>
          <w:rFonts w:ascii="Times New Roman" w:hAnsi="Times New Roman" w:cs="Times New Roman"/>
          <w:color w:val="000000" w:themeColor="text1"/>
        </w:rPr>
        <w:t xml:space="preserve"> (</w:t>
      </w:r>
      <w:r w:rsidR="00C008B8" w:rsidRPr="00C008B8">
        <w:rPr>
          <w:rFonts w:ascii="Times New Roman" w:hAnsi="Times New Roman" w:cs="Times New Roman"/>
          <w:color w:val="000000" w:themeColor="text1"/>
        </w:rPr>
        <w:t>co stanowi także udogodnienie dla osób z niepełnosprawnością wzroku</w:t>
      </w:r>
      <w:r w:rsidR="003B43CB" w:rsidRPr="00820C90">
        <w:rPr>
          <w:rFonts w:ascii="Times New Roman" w:hAnsi="Times New Roman" w:cs="Times New Roman"/>
          <w:color w:val="000000" w:themeColor="text1"/>
        </w:rPr>
        <w:t>),</w:t>
      </w:r>
      <w:r w:rsidR="00C008B8" w:rsidRPr="00C008B8">
        <w:rPr>
          <w:rFonts w:ascii="Times New Roman" w:hAnsi="Times New Roman" w:cs="Times New Roman"/>
          <w:color w:val="000000" w:themeColor="text1"/>
        </w:rPr>
        <w:t xml:space="preserve"> siedzisk i zielonych rabat.</w:t>
      </w:r>
    </w:p>
    <w:p w14:paraId="4B8E0ACB" w14:textId="77777777" w:rsidR="006022D7" w:rsidRPr="00C008B8" w:rsidRDefault="006022D7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02F4F9E2" w14:textId="38F64E15" w:rsidR="00C008B8" w:rsidRPr="00820C90" w:rsidRDefault="003C395E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820C90">
        <w:rPr>
          <w:rFonts w:ascii="Times New Roman" w:hAnsi="Times New Roman" w:cs="Times New Roman"/>
          <w:b/>
          <w:bCs/>
          <w:color w:val="000000" w:themeColor="text1"/>
        </w:rPr>
        <w:t>KOMPLEKSOWA INWESTYCJA</w:t>
      </w:r>
      <w:r w:rsidRPr="00820C90">
        <w:rPr>
          <w:rFonts w:ascii="Times New Roman" w:hAnsi="Times New Roman" w:cs="Times New Roman"/>
          <w:color w:val="000000" w:themeColor="text1"/>
        </w:rPr>
        <w:t xml:space="preserve"> </w:t>
      </w:r>
      <w:r w:rsidR="00C008B8" w:rsidRPr="00C008B8">
        <w:rPr>
          <w:rFonts w:ascii="Times New Roman" w:hAnsi="Times New Roman" w:cs="Times New Roman"/>
          <w:color w:val="000000" w:themeColor="text1"/>
        </w:rPr>
        <w:t>była realizowana w latach 2022-2025</w:t>
      </w:r>
      <w:r w:rsidR="00531BE5">
        <w:rPr>
          <w:rFonts w:ascii="Times New Roman" w:hAnsi="Times New Roman" w:cs="Times New Roman"/>
          <w:color w:val="000000" w:themeColor="text1"/>
        </w:rPr>
        <w:t xml:space="preserve"> ze środków Ministerstwa Kultury i Dziedzictwa Nar</w:t>
      </w:r>
      <w:r w:rsidR="00807590">
        <w:rPr>
          <w:rFonts w:ascii="Times New Roman" w:hAnsi="Times New Roman" w:cs="Times New Roman"/>
          <w:color w:val="000000" w:themeColor="text1"/>
        </w:rPr>
        <w:t>odowego</w:t>
      </w:r>
      <w:r w:rsidR="00C008B8" w:rsidRPr="00C008B8">
        <w:rPr>
          <w:rFonts w:ascii="Times New Roman" w:hAnsi="Times New Roman" w:cs="Times New Roman"/>
          <w:color w:val="000000" w:themeColor="text1"/>
        </w:rPr>
        <w:t>, polegała m.in. na:</w:t>
      </w:r>
    </w:p>
    <w:p w14:paraId="0BDBD8D9" w14:textId="77777777" w:rsidR="006022D7" w:rsidRPr="00C008B8" w:rsidRDefault="006022D7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0B2317F7" w14:textId="534D9966" w:rsidR="00C008B8" w:rsidRPr="00C008B8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•</w:t>
      </w:r>
      <w:r w:rsidR="006022D7" w:rsidRPr="00820C90">
        <w:rPr>
          <w:rFonts w:ascii="Times New Roman" w:hAnsi="Times New Roman" w:cs="Times New Roman"/>
          <w:color w:val="000000" w:themeColor="text1"/>
        </w:rPr>
        <w:t xml:space="preserve"> </w:t>
      </w:r>
      <w:r w:rsidRPr="00C008B8">
        <w:rPr>
          <w:rFonts w:ascii="Times New Roman" w:hAnsi="Times New Roman" w:cs="Times New Roman"/>
          <w:color w:val="000000" w:themeColor="text1"/>
        </w:rPr>
        <w:t>Wykonaniu kompletnej dokumentacji projektowej wraz z uzyskaniem wymaganych pozwoleń;</w:t>
      </w:r>
    </w:p>
    <w:p w14:paraId="5C5B0F6F" w14:textId="3D851CD5" w:rsidR="00C008B8" w:rsidRPr="00C008B8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• Pełnieniu nadzoru autorskiego na etapie robót budowlano- instalacyjnych;</w:t>
      </w:r>
    </w:p>
    <w:p w14:paraId="2C6C08B5" w14:textId="32BBAC43" w:rsidR="00C008B8" w:rsidRPr="00C008B8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•Wykonaniu robót budowlano – konstrukcyjnych oraz prac w zakresie instalacji sanitarnych, elektrycznych i niskoprądowych, w tym m.in. systemu sygnalizacji pożaru, instalacji oświetleniowych, bezpieczeństwa, pomiaru klimatu, instalacji teletechnicznych i strukturalnej wynikających ze zmiany funkcji przestrzeni;</w:t>
      </w:r>
    </w:p>
    <w:p w14:paraId="4796C7D1" w14:textId="4EF8D818" w:rsidR="00C008B8" w:rsidRPr="00C008B8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•Świadczeniu specjalistycznego doradztwa technicznego oraz nadzoru inwestorskiego;</w:t>
      </w:r>
    </w:p>
    <w:p w14:paraId="7E7C8260" w14:textId="7D91BFB5" w:rsidR="00C008B8" w:rsidRPr="00C008B8" w:rsidRDefault="00C008B8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C008B8">
        <w:rPr>
          <w:rFonts w:ascii="Times New Roman" w:hAnsi="Times New Roman" w:cs="Times New Roman"/>
          <w:color w:val="000000" w:themeColor="text1"/>
        </w:rPr>
        <w:t>•Dostawie i montażu pierwszego wyposażenia obiektu: etalażu ekspozycyjnego, oświetlenia, makiet, tyflografik, urządzeń i sprzętu AV na potrzeby projekcji multimedialnych, wykonani</w:t>
      </w:r>
      <w:r w:rsidR="00086C3F" w:rsidRPr="00820C90">
        <w:rPr>
          <w:rFonts w:ascii="Times New Roman" w:hAnsi="Times New Roman" w:cs="Times New Roman"/>
          <w:color w:val="000000" w:themeColor="text1"/>
        </w:rPr>
        <w:t>u</w:t>
      </w:r>
      <w:r w:rsidRPr="00C008B8">
        <w:rPr>
          <w:rFonts w:ascii="Times New Roman" w:hAnsi="Times New Roman" w:cs="Times New Roman"/>
          <w:color w:val="000000" w:themeColor="text1"/>
        </w:rPr>
        <w:t xml:space="preserve"> treści multimedialnych, wykonani</w:t>
      </w:r>
      <w:r w:rsidR="00086C3F" w:rsidRPr="00820C90">
        <w:rPr>
          <w:rFonts w:ascii="Times New Roman" w:hAnsi="Times New Roman" w:cs="Times New Roman"/>
          <w:color w:val="000000" w:themeColor="text1"/>
        </w:rPr>
        <w:t>u</w:t>
      </w:r>
      <w:r w:rsidRPr="00C008B8">
        <w:rPr>
          <w:rFonts w:ascii="Times New Roman" w:hAnsi="Times New Roman" w:cs="Times New Roman"/>
          <w:color w:val="000000" w:themeColor="text1"/>
        </w:rPr>
        <w:t xml:space="preserve"> i instalacj</w:t>
      </w:r>
      <w:r w:rsidR="00C51B01" w:rsidRPr="00820C90">
        <w:rPr>
          <w:rFonts w:ascii="Times New Roman" w:hAnsi="Times New Roman" w:cs="Times New Roman"/>
          <w:color w:val="000000" w:themeColor="text1"/>
        </w:rPr>
        <w:t>i</w:t>
      </w:r>
      <w:r w:rsidRPr="00C008B8">
        <w:rPr>
          <w:rFonts w:ascii="Times New Roman" w:hAnsi="Times New Roman" w:cs="Times New Roman"/>
          <w:color w:val="000000" w:themeColor="text1"/>
        </w:rPr>
        <w:t xml:space="preserve"> systemu sterowania ekspozycją (w tym sterowania oświetleniem, nagłośnieniem, multimediami oraz audioprzewodnikiem).</w:t>
      </w:r>
    </w:p>
    <w:p w14:paraId="20522866" w14:textId="77777777" w:rsidR="00C51B01" w:rsidRPr="00820C90" w:rsidRDefault="00C51B01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3E071800" w14:textId="77777777" w:rsidR="00176E8F" w:rsidRPr="00C008B8" w:rsidRDefault="00176E8F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</w:p>
    <w:p w14:paraId="3E1A9DE5" w14:textId="7A9E2559" w:rsidR="00C008B8" w:rsidRPr="00C008B8" w:rsidRDefault="0057017A" w:rsidP="00C008B8">
      <w:pPr>
        <w:pStyle w:val="Bezodstpw"/>
        <w:jc w:val="both"/>
        <w:rPr>
          <w:rFonts w:ascii="Times New Roman" w:hAnsi="Times New Roman" w:cs="Times New Roman"/>
          <w:color w:val="000000" w:themeColor="text1"/>
        </w:rPr>
      </w:pPr>
      <w:r w:rsidRPr="00820C90">
        <w:rPr>
          <w:rFonts w:ascii="Times New Roman" w:hAnsi="Times New Roman" w:cs="Times New Roman"/>
          <w:b/>
          <w:bCs/>
          <w:color w:val="000000" w:themeColor="text1"/>
        </w:rPr>
        <w:t>PRACE KONSERWATORSKIE</w:t>
      </w:r>
      <w:r w:rsidRPr="00820C90">
        <w:rPr>
          <w:rFonts w:ascii="Times New Roman" w:hAnsi="Times New Roman" w:cs="Times New Roman"/>
          <w:color w:val="000000" w:themeColor="text1"/>
        </w:rPr>
        <w:t xml:space="preserve"> </w:t>
      </w:r>
      <w:r w:rsidR="00C008B8" w:rsidRPr="00C008B8">
        <w:rPr>
          <w:rFonts w:ascii="Times New Roman" w:hAnsi="Times New Roman" w:cs="Times New Roman"/>
          <w:color w:val="000000" w:themeColor="text1"/>
        </w:rPr>
        <w:t>zostały zrealizowane ze środków Społecznego Komitetu Odnowy zabytków oraz środków własnych Z</w:t>
      </w:r>
      <w:r w:rsidR="00C51B01" w:rsidRPr="00820C90">
        <w:rPr>
          <w:rFonts w:ascii="Times New Roman" w:hAnsi="Times New Roman" w:cs="Times New Roman"/>
          <w:color w:val="000000" w:themeColor="text1"/>
        </w:rPr>
        <w:t xml:space="preserve">amku </w:t>
      </w:r>
      <w:r w:rsidR="00C008B8" w:rsidRPr="00C008B8">
        <w:rPr>
          <w:rFonts w:ascii="Times New Roman" w:hAnsi="Times New Roman" w:cs="Times New Roman"/>
          <w:color w:val="000000" w:themeColor="text1"/>
        </w:rPr>
        <w:t>K</w:t>
      </w:r>
      <w:r w:rsidRPr="00820C90">
        <w:rPr>
          <w:rFonts w:ascii="Times New Roman" w:hAnsi="Times New Roman" w:cs="Times New Roman"/>
          <w:color w:val="000000" w:themeColor="text1"/>
        </w:rPr>
        <w:t xml:space="preserve">rólewskiego </w:t>
      </w:r>
      <w:r w:rsidR="00C008B8" w:rsidRPr="00C008B8">
        <w:rPr>
          <w:rFonts w:ascii="Times New Roman" w:hAnsi="Times New Roman" w:cs="Times New Roman"/>
          <w:color w:val="000000" w:themeColor="text1"/>
        </w:rPr>
        <w:t>n</w:t>
      </w:r>
      <w:r w:rsidRPr="00820C90">
        <w:rPr>
          <w:rFonts w:ascii="Times New Roman" w:hAnsi="Times New Roman" w:cs="Times New Roman"/>
          <w:color w:val="000000" w:themeColor="text1"/>
        </w:rPr>
        <w:t xml:space="preserve">a </w:t>
      </w:r>
      <w:r w:rsidR="00C008B8" w:rsidRPr="00C008B8">
        <w:rPr>
          <w:rFonts w:ascii="Times New Roman" w:hAnsi="Times New Roman" w:cs="Times New Roman"/>
          <w:color w:val="000000" w:themeColor="text1"/>
        </w:rPr>
        <w:t>W</w:t>
      </w:r>
      <w:r w:rsidRPr="00820C90">
        <w:rPr>
          <w:rFonts w:ascii="Times New Roman" w:hAnsi="Times New Roman" w:cs="Times New Roman"/>
          <w:color w:val="000000" w:themeColor="text1"/>
        </w:rPr>
        <w:t>awelu</w:t>
      </w:r>
      <w:r w:rsidR="00C008B8" w:rsidRPr="00C008B8">
        <w:rPr>
          <w:rFonts w:ascii="Times New Roman" w:hAnsi="Times New Roman" w:cs="Times New Roman"/>
          <w:color w:val="000000" w:themeColor="text1"/>
        </w:rPr>
        <w:t>.</w:t>
      </w:r>
    </w:p>
    <w:p w14:paraId="033AE3EF" w14:textId="3E85DE16" w:rsidR="001B3589" w:rsidRDefault="00C008B8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C008B8">
        <w:rPr>
          <w:rFonts w:ascii="Times New Roman" w:hAnsi="Times New Roman" w:cs="Times New Roman"/>
          <w:color w:val="000000" w:themeColor="text1"/>
          <w:sz w:val="23"/>
          <w:szCs w:val="23"/>
        </w:rPr>
        <w:t> </w:t>
      </w:r>
    </w:p>
    <w:p w14:paraId="5250034F" w14:textId="77777777" w:rsidR="006C190E" w:rsidRDefault="006C190E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230F93EF" w14:textId="0F47FD6A" w:rsidR="00820C90" w:rsidRDefault="00B7469B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>Opr. uwd</w:t>
      </w:r>
    </w:p>
    <w:p w14:paraId="6517235D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0277609B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7EA16273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F8A4C2E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6E67E518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23E725DE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423341D6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75B9CBFD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714B16D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BEBC566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BA813B8" w14:textId="77777777" w:rsidR="00B7469B" w:rsidRDefault="00B7469B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7AEF920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A4DAF26" w14:textId="77777777" w:rsidR="00820C90" w:rsidRDefault="00820C90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5CEFE27" w14:textId="77777777" w:rsidR="00B7469B" w:rsidRDefault="00B7469B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019E4B37" w14:textId="77777777" w:rsidR="00382259" w:rsidRDefault="00382259" w:rsidP="00382259">
      <w:pPr>
        <w:pStyle w:val="Bezodstpw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0B83E8B" w14:textId="77777777" w:rsidR="00382259" w:rsidRPr="004E2515" w:rsidRDefault="00382259" w:rsidP="00382259">
      <w:pPr>
        <w:pStyle w:val="Bezodstpw"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4E2515">
        <w:rPr>
          <w:rFonts w:ascii="Times New Roman" w:hAnsi="Times New Roman" w:cs="Times New Roman"/>
          <w:color w:val="000000" w:themeColor="text1"/>
          <w:sz w:val="23"/>
          <w:szCs w:val="23"/>
        </w:rPr>
        <w:t>Dofinansowano ze środków Ministra Kultury i Dziedzictwa Narodowego</w:t>
      </w:r>
    </w:p>
    <w:p w14:paraId="274431DE" w14:textId="77777777" w:rsidR="00382259" w:rsidRPr="004E2515" w:rsidRDefault="00382259" w:rsidP="00382259">
      <w:pPr>
        <w:pStyle w:val="Bezodstpw"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4E2515">
        <w:rPr>
          <w:rFonts w:ascii="Times New Roman" w:hAnsi="Times New Roman" w:cs="Times New Roman"/>
          <w:noProof/>
          <w:color w:val="000000" w:themeColor="text1"/>
          <w:sz w:val="23"/>
          <w:szCs w:val="23"/>
        </w:rPr>
        <w:drawing>
          <wp:inline distT="0" distB="0" distL="0" distR="0" wp14:anchorId="11C948CC" wp14:editId="71FA85C9">
            <wp:extent cx="2419350" cy="1152525"/>
            <wp:effectExtent l="0" t="0" r="0" b="9525"/>
            <wp:docPr id="1364427825" name="Obraz 4" descr="logotyp Ministerstwa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typ Ministerstwa Kultury i Dziedzictwa Narodowe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C8AE" w14:textId="77777777" w:rsidR="00382259" w:rsidRPr="00BF77C2" w:rsidRDefault="00382259" w:rsidP="00382259">
      <w:pPr>
        <w:pStyle w:val="Bezodstpw"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4E2515">
        <w:rPr>
          <w:rFonts w:ascii="Times New Roman" w:hAnsi="Times New Roman" w:cs="Times New Roman"/>
          <w:color w:val="000000" w:themeColor="text1"/>
          <w:sz w:val="23"/>
          <w:szCs w:val="23"/>
        </w:rPr>
        <w:t>Projekt współfinasowany z Narodowego Funduszu Rewaloryzacji Zabytków Krakowa</w:t>
      </w:r>
      <w:r w:rsidRPr="004E2515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4E2515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4E2515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4E2515">
        <w:rPr>
          <w:rFonts w:ascii="Times New Roman" w:hAnsi="Times New Roman" w:cs="Times New Roman"/>
          <w:noProof/>
          <w:color w:val="000000" w:themeColor="text1"/>
          <w:sz w:val="23"/>
          <w:szCs w:val="23"/>
        </w:rPr>
        <w:drawing>
          <wp:inline distT="0" distB="0" distL="0" distR="0" wp14:anchorId="32EB5B65" wp14:editId="6AA56268">
            <wp:extent cx="1543050" cy="733425"/>
            <wp:effectExtent l="0" t="0" r="0" b="9525"/>
            <wp:docPr id="936492969" name="Obraz 3" descr="Obraz zawierający logo, Grafika, symbol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2969" name="Obraz 3" descr="Obraz zawierający logo, Grafika, symbol, clipa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B828" w14:textId="77777777" w:rsidR="00382259" w:rsidRDefault="00382259" w:rsidP="00382259">
      <w:pPr>
        <w:spacing w:line="240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0B401D6A" w14:textId="77777777" w:rsidR="00A43238" w:rsidRDefault="00A43238" w:rsidP="00382259">
      <w:pPr>
        <w:spacing w:line="240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050C4D9E" w14:textId="02FFE131" w:rsidR="00614749" w:rsidRPr="005E56C5" w:rsidRDefault="006B270D" w:rsidP="00A43238">
      <w:pPr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A43238">
        <w:rPr>
          <w:rFonts w:ascii="Times New Roman" w:eastAsia="Calibri" w:hAnsi="Times New Roman" w:cs="Times New Roman"/>
          <w:sz w:val="23"/>
          <w:szCs w:val="23"/>
        </w:rPr>
        <w:t xml:space="preserve">Partnerzy, Mecenasi i </w:t>
      </w:r>
      <w:r w:rsidR="00A43238" w:rsidRPr="00A43238">
        <w:rPr>
          <w:rFonts w:ascii="Times New Roman" w:eastAsia="Calibri" w:hAnsi="Times New Roman" w:cs="Times New Roman"/>
          <w:sz w:val="23"/>
          <w:szCs w:val="23"/>
        </w:rPr>
        <w:t>Patroni wystawy Międzymurze</w:t>
      </w:r>
    </w:p>
    <w:p w14:paraId="440A4CC3" w14:textId="77777777" w:rsidR="00614749" w:rsidRPr="005E56C5" w:rsidRDefault="00614749" w:rsidP="00614749">
      <w:pPr>
        <w:rPr>
          <w:rFonts w:ascii="Times New Roman" w:eastAsia="Calibri" w:hAnsi="Times New Roman" w:cs="Times New Roman"/>
          <w:sz w:val="23"/>
          <w:szCs w:val="23"/>
        </w:rPr>
      </w:pPr>
    </w:p>
    <w:p w14:paraId="5A2FAEAD" w14:textId="37BF5392" w:rsidR="00614749" w:rsidRPr="005E56C5" w:rsidRDefault="00D342BB" w:rsidP="00614749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41F5EBC5" wp14:editId="03521BA7">
            <wp:extent cx="5760720" cy="2172970"/>
            <wp:effectExtent l="0" t="0" r="0" b="0"/>
            <wp:docPr id="947184867" name="Obraz 2" descr="Obraz zawierający tekst, Czcionka, zrzut ekranu, biał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84867" name="Obraz 2" descr="Obraz zawierający tekst, Czcionka, zrzut ekranu, biały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9A93" w14:textId="77777777" w:rsidR="00614749" w:rsidRPr="00E0582A" w:rsidRDefault="00614749" w:rsidP="00382259">
      <w:pPr>
        <w:spacing w:line="240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40A998D8" w14:textId="77777777" w:rsidR="00382259" w:rsidRPr="00E0582A" w:rsidRDefault="00382259" w:rsidP="00382259">
      <w:pPr>
        <w:jc w:val="center"/>
        <w:rPr>
          <w:rFonts w:eastAsia="Calibri"/>
          <w:sz w:val="23"/>
          <w:szCs w:val="23"/>
        </w:rPr>
      </w:pPr>
    </w:p>
    <w:p w14:paraId="455966CB" w14:textId="77777777" w:rsidR="00382259" w:rsidRPr="00E0582A" w:rsidRDefault="00382259" w:rsidP="00382259">
      <w:pPr>
        <w:jc w:val="center"/>
        <w:rPr>
          <w:sz w:val="23"/>
          <w:szCs w:val="23"/>
        </w:rPr>
      </w:pPr>
    </w:p>
    <w:p w14:paraId="21563B7A" w14:textId="77777777" w:rsidR="00C21016" w:rsidRDefault="00C21016"/>
    <w:sectPr w:rsidR="00C21016" w:rsidSect="008C70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C9ABC" w14:textId="77777777" w:rsidR="00D8302F" w:rsidRDefault="00D8302F" w:rsidP="008D7D92">
      <w:pPr>
        <w:spacing w:after="0" w:line="240" w:lineRule="auto"/>
      </w:pPr>
      <w:r>
        <w:separator/>
      </w:r>
    </w:p>
  </w:endnote>
  <w:endnote w:type="continuationSeparator" w:id="0">
    <w:p w14:paraId="2B058CF9" w14:textId="77777777" w:rsidR="00D8302F" w:rsidRDefault="00D8302F" w:rsidP="008D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7ECFD" w14:textId="77777777" w:rsidR="008C702F" w:rsidRDefault="008C702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5E7E" w14:textId="77777777" w:rsidR="008C702F" w:rsidRPr="00B11A67" w:rsidRDefault="008C702F" w:rsidP="008C702F">
    <w:pPr>
      <w:pStyle w:val="Tekstpodstawowy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>31-001 Kraków, Wawel 5</w:t>
    </w:r>
  </w:p>
  <w:p w14:paraId="05D5DC4C" w14:textId="5FBCBA7A" w:rsidR="008C702F" w:rsidRPr="00B11A67" w:rsidRDefault="008C702F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>Centrala telefoniczna: 12 422 51 55  |  Kancelaria: tel./fax 12 421 51 77  |  Dyrekcja: tel./fax 12 422 19 50</w:t>
    </w:r>
  </w:p>
  <w:p w14:paraId="21EF3BE9" w14:textId="4D87C66A" w:rsidR="008C702F" w:rsidRPr="00B11A67" w:rsidRDefault="008C702F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hyperlink r:id="rId1" w:history="1">
      <w:r w:rsidRPr="00B11A67">
        <w:rPr>
          <w:rStyle w:val="Hipercze"/>
          <w:rFonts w:asciiTheme="majorHAnsi" w:hAnsiTheme="majorHAnsi" w:cstheme="majorHAnsi"/>
          <w:sz w:val="18"/>
          <w:szCs w:val="18"/>
        </w:rPr>
        <w:t>zamek@wawelzamek.pl</w:t>
      </w:r>
    </w:hyperlink>
  </w:p>
  <w:p w14:paraId="01828C6B" w14:textId="039A7B4A" w:rsidR="008C702F" w:rsidRPr="00B11A67" w:rsidRDefault="008C702F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 xml:space="preserve">Administratorem danych osobowych jest Zamek Królewski na Wawelu - Państwowe Zbiory Sztuki. Pełna treść klauzuli informacyjnej oraz kontakt do Inspektora Danych Osobowych znajduje się na </w:t>
    </w:r>
    <w:hyperlink r:id="rId2" w:history="1">
      <w:r w:rsidR="006A5941" w:rsidRPr="001115C3">
        <w:rPr>
          <w:rStyle w:val="Hipercze"/>
          <w:rFonts w:asciiTheme="majorHAnsi" w:hAnsiTheme="majorHAnsi" w:cstheme="majorHAnsi"/>
          <w:sz w:val="18"/>
          <w:szCs w:val="18"/>
        </w:rPr>
        <w:t>https://wawel.krakow.pl/rodo</w:t>
      </w:r>
    </w:hyperlink>
  </w:p>
  <w:p w14:paraId="64552007" w14:textId="30BAA448" w:rsidR="008C702F" w:rsidRPr="00B11A67" w:rsidRDefault="008C702F" w:rsidP="008C702F">
    <w:pPr>
      <w:spacing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hyperlink r:id="rId3" w:history="1">
      <w:r w:rsidRPr="00B11A67">
        <w:rPr>
          <w:rStyle w:val="Hipercze"/>
          <w:rFonts w:asciiTheme="majorHAnsi" w:hAnsiTheme="majorHAnsi" w:cstheme="majorHAnsi"/>
          <w:sz w:val="18"/>
          <w:szCs w:val="18"/>
        </w:rPr>
        <w:t>www.wawel.krakow.pl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849F1" w14:textId="77777777" w:rsidR="008C702F" w:rsidRDefault="008C70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AD6A2" w14:textId="77777777" w:rsidR="00D8302F" w:rsidRDefault="00D8302F" w:rsidP="008D7D92">
      <w:pPr>
        <w:spacing w:after="0" w:line="240" w:lineRule="auto"/>
      </w:pPr>
      <w:r>
        <w:separator/>
      </w:r>
    </w:p>
  </w:footnote>
  <w:footnote w:type="continuationSeparator" w:id="0">
    <w:p w14:paraId="6CF7AB17" w14:textId="77777777" w:rsidR="00D8302F" w:rsidRDefault="00D8302F" w:rsidP="008D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A4E3" w14:textId="77777777" w:rsidR="008C702F" w:rsidRDefault="008C702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F133C" w14:textId="4A749A47" w:rsidR="008D7D92" w:rsidRDefault="008D7D92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F63FC" wp14:editId="74FA2691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548640" cy="1905000"/>
          <wp:effectExtent l="0" t="0" r="381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1836B" w14:textId="77777777" w:rsidR="008C702F" w:rsidRDefault="008C70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235F5"/>
    <w:multiLevelType w:val="hybridMultilevel"/>
    <w:tmpl w:val="676C17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99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92"/>
    <w:rsid w:val="00007340"/>
    <w:rsid w:val="000675E9"/>
    <w:rsid w:val="00086C3F"/>
    <w:rsid w:val="000F4423"/>
    <w:rsid w:val="00100B21"/>
    <w:rsid w:val="00176E8F"/>
    <w:rsid w:val="001B3589"/>
    <w:rsid w:val="0024064B"/>
    <w:rsid w:val="00255F60"/>
    <w:rsid w:val="00265F9D"/>
    <w:rsid w:val="00341670"/>
    <w:rsid w:val="00382259"/>
    <w:rsid w:val="00392943"/>
    <w:rsid w:val="003B43CB"/>
    <w:rsid w:val="003C395E"/>
    <w:rsid w:val="003D7BB0"/>
    <w:rsid w:val="00457013"/>
    <w:rsid w:val="004B19E1"/>
    <w:rsid w:val="00504182"/>
    <w:rsid w:val="00531BE5"/>
    <w:rsid w:val="00536D07"/>
    <w:rsid w:val="0057017A"/>
    <w:rsid w:val="005761B8"/>
    <w:rsid w:val="00587A7F"/>
    <w:rsid w:val="006022D7"/>
    <w:rsid w:val="00614749"/>
    <w:rsid w:val="00623095"/>
    <w:rsid w:val="006A5941"/>
    <w:rsid w:val="006B270D"/>
    <w:rsid w:val="006C190E"/>
    <w:rsid w:val="006D4031"/>
    <w:rsid w:val="00764C88"/>
    <w:rsid w:val="00807590"/>
    <w:rsid w:val="00820C90"/>
    <w:rsid w:val="008A1A62"/>
    <w:rsid w:val="008C702F"/>
    <w:rsid w:val="008D7D92"/>
    <w:rsid w:val="009D24F2"/>
    <w:rsid w:val="009E269C"/>
    <w:rsid w:val="00A21F53"/>
    <w:rsid w:val="00A43238"/>
    <w:rsid w:val="00A50BD0"/>
    <w:rsid w:val="00B11A67"/>
    <w:rsid w:val="00B32959"/>
    <w:rsid w:val="00B7469B"/>
    <w:rsid w:val="00B83E66"/>
    <w:rsid w:val="00C008B8"/>
    <w:rsid w:val="00C21016"/>
    <w:rsid w:val="00C305EF"/>
    <w:rsid w:val="00C51B01"/>
    <w:rsid w:val="00C944C8"/>
    <w:rsid w:val="00CF40EC"/>
    <w:rsid w:val="00CF6850"/>
    <w:rsid w:val="00CF7E5D"/>
    <w:rsid w:val="00D342BB"/>
    <w:rsid w:val="00D8302F"/>
    <w:rsid w:val="00DE17BB"/>
    <w:rsid w:val="00E02645"/>
    <w:rsid w:val="00E0569A"/>
    <w:rsid w:val="00E22A66"/>
    <w:rsid w:val="00E63C6A"/>
    <w:rsid w:val="00ED70A0"/>
    <w:rsid w:val="00ED79D2"/>
    <w:rsid w:val="00FB4BFB"/>
    <w:rsid w:val="00FC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54B5"/>
  <w15:chartTrackingRefBased/>
  <w15:docId w15:val="{6551BFCB-F5EB-49CB-B3F6-D85CC000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D92"/>
  </w:style>
  <w:style w:type="paragraph" w:styleId="Stopka">
    <w:name w:val="footer"/>
    <w:basedOn w:val="Normalny"/>
    <w:link w:val="Stopka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D92"/>
  </w:style>
  <w:style w:type="paragraph" w:styleId="Tekstpodstawowy">
    <w:name w:val="Body Text"/>
    <w:basedOn w:val="Normalny"/>
    <w:link w:val="TekstpodstawowyZnak"/>
    <w:semiHidden/>
    <w:rsid w:val="008C702F"/>
    <w:pPr>
      <w:spacing w:after="0" w:line="240" w:lineRule="auto"/>
      <w:jc w:val="center"/>
    </w:pPr>
    <w:rPr>
      <w:rFonts w:ascii="Book Antiqua" w:eastAsia="Times New Roman" w:hAnsi="Book Antiqua" w:cs="Times New Roman"/>
      <w:sz w:val="1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C702F"/>
    <w:rPr>
      <w:rFonts w:ascii="Book Antiqua" w:eastAsia="Times New Roman" w:hAnsi="Book Antiqua" w:cs="Times New Roman"/>
      <w:sz w:val="16"/>
      <w:szCs w:val="20"/>
      <w:lang w:eastAsia="pl-PL"/>
    </w:rPr>
  </w:style>
  <w:style w:type="character" w:styleId="Hipercze">
    <w:name w:val="Hyperlink"/>
    <w:semiHidden/>
    <w:rsid w:val="008C702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702F"/>
    <w:rPr>
      <w:color w:val="605E5C"/>
      <w:shd w:val="clear" w:color="auto" w:fill="E1DFDD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382259"/>
    <w:rPr>
      <w:rFonts w:ascii="Arial" w:hAnsi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382259"/>
    <w:pPr>
      <w:suppressAutoHyphens/>
      <w:spacing w:line="240" w:lineRule="auto"/>
    </w:pPr>
    <w:rPr>
      <w:rFonts w:ascii="Arial" w:hAnsi="Arial"/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382259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rsid w:val="00382259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82259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9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awel.krakow.pl/" TargetMode="External"/><Relationship Id="rId2" Type="http://schemas.openxmlformats.org/officeDocument/2006/relationships/hyperlink" Target="https://wawel.krakow.pl/rodo" TargetMode="External"/><Relationship Id="rId1" Type="http://schemas.openxmlformats.org/officeDocument/2006/relationships/hyperlink" Target="mailto:zamek@wawelzamek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3A90-5A06-4DE1-BD9B-E2155121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430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Józefina Wiśniewska</dc:creator>
  <cp:keywords/>
  <dc:description/>
  <cp:lastModifiedBy>Urszula Wolak-Dudek</cp:lastModifiedBy>
  <cp:revision>45</cp:revision>
  <dcterms:created xsi:type="dcterms:W3CDTF">2022-05-19T17:31:00Z</dcterms:created>
  <dcterms:modified xsi:type="dcterms:W3CDTF">2025-05-21T12:01:00Z</dcterms:modified>
</cp:coreProperties>
</file>