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450F3" w14:textId="77777777" w:rsidR="009A276A" w:rsidRDefault="009A276A" w:rsidP="009A276A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3B783FE" wp14:editId="28F7DB11">
            <wp:simplePos x="0" y="0"/>
            <wp:positionH relativeFrom="page">
              <wp:posOffset>219456</wp:posOffset>
            </wp:positionH>
            <wp:positionV relativeFrom="page">
              <wp:posOffset>195072</wp:posOffset>
            </wp:positionV>
            <wp:extent cx="7339598" cy="10497332"/>
            <wp:effectExtent l="0" t="0" r="0" b="0"/>
            <wp:wrapNone/>
            <wp:docPr id="1" name="image1.jpeg" descr="Gabinet osobliwości - malarstwo Sprangera. Na piewszym obrazku postać malarza i tekst: Bartholomeus Spranger to niderlandzki malarz, żyjący w latach od 1546 do 1611. Tworzył w nurcie manieryzmu, stylu popularnego między renesansem a barokiem. Polegał na ekspresyjnym wyrażaniu uczuć.&#10;Na drugim obrazku przytuleni do siebie Eros i psyche oraz przyglądająca im się Afrodyta. Tekst: Stranger malował głównie sceny mitologiczne, religijne i alegoryczne. Na obrazach wdać skomplikowane układy postaci, często w nienaturalnych pozach. Ich kontury rozmywają się w sfumato, czyli łagodnym przejściu od barw jasnych do ciemniejsz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Gabinet osobliwości - malarstwo Sprangera. Na piewszym obrazku postać malarza i tekst: Bartholomeus Spranger to niderlandzki malarz, żyjący w latach od 1546 do 1611. Tworzył w nurcie manieryzmu, stylu popularnego między renesansem a barokiem. Polegał na ekspresyjnym wyrażaniu uczuć.&#10;Na drugim obrazku przytuleni do siebie Eros i psyche oraz przyglądająca im się Afrodyta. Tekst: Stranger malował głównie sceny mitologiczne, religijne i alegoryczne. Na obrazach wdać skomplikowane układy postaci, często w nienaturalnych pozach. Ich kontury rozmywają się w sfumato, czyli łagodnym przejściu od barw jasnych do ciemniejszych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98" cy="1049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246EF" w14:textId="77777777" w:rsidR="009A276A" w:rsidRDefault="009A276A" w:rsidP="009A276A">
      <w:pPr>
        <w:rPr>
          <w:rFonts w:ascii="Times New Roman"/>
          <w:sz w:val="17"/>
        </w:rPr>
        <w:sectPr w:rsidR="009A276A" w:rsidSect="009A276A">
          <w:pgSz w:w="11910" w:h="16840"/>
          <w:pgMar w:top="1580" w:right="1680" w:bottom="280" w:left="1680" w:header="708" w:footer="708" w:gutter="0"/>
          <w:cols w:space="708"/>
        </w:sectPr>
      </w:pPr>
    </w:p>
    <w:p w14:paraId="2067EB55" w14:textId="77777777" w:rsidR="009A276A" w:rsidRDefault="009A276A" w:rsidP="009A276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4D0AFEE0" wp14:editId="1EB7FC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32" cy="6894598"/>
            <wp:effectExtent l="0" t="0" r="0" b="0"/>
            <wp:wrapNone/>
            <wp:docPr id="3" name="image2.jpeg" descr="nagi chłopiec opierający się na czaszce. wskazuje na ramkę z łacińskim napisem &quot;Dziś mnie, jutro tobie&quot;, obok klepsydra.&#10;Tekst w dymku: Obraz Wawelski Vanitas został namalowany prawdopodobnie w 1600roku. Przedstawia putto, czyli nagie dziecko, nawiązujące do postaci mitologicznego bożka miłości Erosa. Choć wydaje się, że postać medytuje nad ulotnością życia, nie odczuwa strachu przed śmier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nagi chłopiec opierający się na czaszce. wskazuje na ramkę z łacińskim napisem &quot;Dziś mnie, jutro tobie&quot;, obok klepsydra.&#10;Tekst w dymku: Obraz Wawelski Vanitas został namalowany prawdopodobnie w 1600roku. Przedstawia putto, czyli nagie dziecko, nawiązujące do postaci mitologicznego bożka miłości Erosa. Choć wydaje się, że postać medytuje nad ulotnością życia, nie odczuwa strachu przed śmiercią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32" cy="689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BF1AC" w14:textId="77777777" w:rsidR="009A276A" w:rsidRDefault="009A276A" w:rsidP="009A276A">
      <w:pPr>
        <w:rPr>
          <w:rFonts w:ascii="Times New Roman"/>
          <w:sz w:val="17"/>
        </w:rPr>
        <w:sectPr w:rsidR="009A276A">
          <w:pgSz w:w="15370" w:h="10860" w:orient="landscape"/>
          <w:pgMar w:top="980" w:right="2200" w:bottom="280" w:left="2200" w:header="708" w:footer="708" w:gutter="0"/>
          <w:cols w:space="708"/>
        </w:sectPr>
      </w:pPr>
    </w:p>
    <w:p w14:paraId="3E332C80" w14:textId="77777777" w:rsidR="009A276A" w:rsidRDefault="009A276A" w:rsidP="009A276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9F3140F" wp14:editId="752DF22B">
            <wp:simplePos x="0" y="0"/>
            <wp:positionH relativeFrom="page">
              <wp:posOffset>0</wp:posOffset>
            </wp:positionH>
            <wp:positionV relativeFrom="page">
              <wp:posOffset>390144</wp:posOffset>
            </wp:positionV>
            <wp:extent cx="7022605" cy="10302260"/>
            <wp:effectExtent l="0" t="0" r="0" b="0"/>
            <wp:wrapNone/>
            <wp:docPr id="5" name="image3.jpeg" descr="Na pierwszym obrazku szkielet mówi: Pojęcie vanitas oznacza marność. motywy wanitatywne dotyczą przemijalności życia doczesnego. Dzieła tego typu znajdowały się w tak zwanych kunstkammerach, czyli gabinetach sztuki i osobliwości. W pomieszczeniach tych gromadzono liczne dzieła kultury i sztuki.&#10;Na drugim obrazku przedmioty jak flakony, czaszka, głowa jednorożca, gałki oczne. Hermes mówi: Przedmioty w gabinetach były często dziwne i budziły różne emocje takie jak strach lub zachwyt. Wśród nich znajdowały się przedmioty codziennego życia, ale i fantastyczne jak róg nieistniejącego w naturze jednorożca.. Eksponaty w kunstkammerze odzwierciedlały zainteresowania i postęp wiedzy w danej epoce, odwoływały się też do alchemii i magii. W tych zbiorach współistniały nauka, legenda i szt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Na pierwszym obrazku szkielet mówi: Pojęcie vanitas oznacza marność. motywy wanitatywne dotyczą przemijalności życia doczesnego. Dzieła tego typu znajdowały się w tak zwanych kunstkammerach, czyli gabinetach sztuki i osobliwości. W pomieszczeniach tych gromadzono liczne dzieła kultury i sztuki.&#10;Na drugim obrazku przedmioty jak flakony, czaszka, głowa jednorożca, gałki oczne. Hermes mówi: Przedmioty w gabinetach były często dziwne i budziły różne emocje takie jak strach lub zachwyt. Wśród nich znajdowały się przedmioty codziennego życia, ale i fantastyczne jak róg nieistniejącego w naturze jednorożca.. Eksponaty w kunstkammerze odzwierciedlały zainteresowania i postęp wiedzy w danej epoce, odwoływały się też do alchemii i magii. W tych zbiorach współistniały nauka, legenda i sztuka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605" cy="10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EFC3F" w14:textId="77777777" w:rsidR="009A276A" w:rsidRDefault="009A276A" w:rsidP="009A276A">
      <w:pPr>
        <w:rPr>
          <w:rFonts w:ascii="Times New Roman"/>
          <w:sz w:val="17"/>
        </w:rPr>
        <w:sectPr w:rsidR="009A276A">
          <w:pgSz w:w="11910" w:h="16840"/>
          <w:pgMar w:top="1580" w:right="740" w:bottom="280" w:left="1000" w:header="708" w:footer="708" w:gutter="0"/>
          <w:cols w:space="708"/>
        </w:sectPr>
      </w:pPr>
    </w:p>
    <w:p w14:paraId="2A9B6C01" w14:textId="10C4FD68" w:rsidR="006575FC" w:rsidRPr="00946095" w:rsidRDefault="009A276A" w:rsidP="00946095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163F4F9" wp14:editId="534B7499">
            <wp:extent cx="6315455" cy="9948672"/>
            <wp:effectExtent l="0" t="0" r="0" b="0"/>
            <wp:docPr id="7" name="image4.jpeg" descr="putto trzymający czaszkę mówi: Zadanie. Znajdź w Internecie najciekawsze muzea z najbardziej osobliwymi przedmiotami. Jakie i w jakim muzeum spotkałeś najdziwniejsze eksponaty? Zastanów się, dlaczego wydały ci się osobliwe. Co wystawiłbyś w swoim gabinecie osobliwośc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putto trzymający czaszkę mówi: Zadanie. Znajdź w Internecie najciekawsze muzea z najbardziej osobliwymi przedmiotami. Jakie i w jakim muzeum spotkałeś najdziwniejsze eksponaty? Zastanów się, dlaczego wydały ci się osobliwe. Co wystawiłbyś w swoim gabinecie osobliwości?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5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5FC" w:rsidRPr="00946095">
      <w:pgSz w:w="11910" w:h="16840"/>
      <w:pgMar w:top="740" w:right="74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6A"/>
    <w:rsid w:val="0018729A"/>
    <w:rsid w:val="003556AA"/>
    <w:rsid w:val="004A71CB"/>
    <w:rsid w:val="006575FC"/>
    <w:rsid w:val="00673657"/>
    <w:rsid w:val="00772DE9"/>
    <w:rsid w:val="00946095"/>
    <w:rsid w:val="009A276A"/>
    <w:rsid w:val="00AE7F4E"/>
    <w:rsid w:val="00E3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C6E2"/>
  <w15:chartTrackingRefBased/>
  <w15:docId w15:val="{45D9DE4C-77E8-4895-83AB-2763D128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276A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Julia Hamela</cp:lastModifiedBy>
  <cp:revision>1</cp:revision>
  <dcterms:created xsi:type="dcterms:W3CDTF">2022-05-10T10:58:00Z</dcterms:created>
  <dcterms:modified xsi:type="dcterms:W3CDTF">2022-05-10T11:46:00Z</dcterms:modified>
</cp:coreProperties>
</file>