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95299" w14:textId="77777777" w:rsidR="006A0E03" w:rsidRPr="006A0E03" w:rsidRDefault="006A0E03" w:rsidP="005B4AF9">
      <w:pPr>
        <w:spacing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6A0E03">
        <w:rPr>
          <w:rFonts w:asciiTheme="majorHAnsi" w:hAnsiTheme="majorHAnsi" w:cstheme="majorHAnsi"/>
          <w:b/>
          <w:bCs/>
          <w:sz w:val="26"/>
          <w:szCs w:val="26"/>
        </w:rPr>
        <w:t xml:space="preserve">Wawel legendarny i historyczny </w:t>
      </w:r>
    </w:p>
    <w:p w14:paraId="37571E65" w14:textId="77777777" w:rsidR="00A66311" w:rsidRPr="006A0E03" w:rsidRDefault="00A66311" w:rsidP="005B4AF9">
      <w:pPr>
        <w:spacing w:after="0" w:line="240" w:lineRule="auto"/>
        <w:ind w:left="426"/>
        <w:rPr>
          <w:rFonts w:asciiTheme="majorHAnsi" w:eastAsia="Calibri" w:hAnsiTheme="majorHAnsi" w:cstheme="majorHAnsi"/>
          <w:color w:val="2E74B5" w:themeColor="accent5" w:themeShade="BF"/>
        </w:rPr>
      </w:pPr>
      <w:r w:rsidRPr="006A0E03">
        <w:rPr>
          <w:rFonts w:asciiTheme="majorHAnsi" w:eastAsia="Calibri" w:hAnsiTheme="majorHAnsi" w:cstheme="majorHAnsi"/>
          <w:color w:val="2E74B5" w:themeColor="accent5" w:themeShade="BF"/>
        </w:rPr>
        <w:t>Lekcja polecana uczniom z klas IV-V szkół podstawowych</w:t>
      </w:r>
    </w:p>
    <w:p w14:paraId="01928849" w14:textId="6DA921D2" w:rsidR="006A0E03" w:rsidRPr="006A0E03" w:rsidRDefault="006A0E03" w:rsidP="005B4AF9">
      <w:pPr>
        <w:spacing w:after="0" w:line="240" w:lineRule="auto"/>
        <w:ind w:left="426"/>
        <w:rPr>
          <w:rFonts w:asciiTheme="majorHAnsi" w:eastAsia="Calibri" w:hAnsiTheme="majorHAnsi" w:cstheme="majorHAnsi"/>
          <w:color w:val="2E74B5" w:themeColor="accent5" w:themeShade="BF"/>
        </w:rPr>
      </w:pPr>
      <w:r w:rsidRPr="006A0E03">
        <w:rPr>
          <w:rFonts w:asciiTheme="majorHAnsi" w:eastAsia="Calibri" w:hAnsiTheme="majorHAnsi" w:cstheme="majorHAnsi"/>
          <w:color w:val="2E74B5" w:themeColor="accent5" w:themeShade="BF"/>
        </w:rPr>
        <w:t>Lekcja prowadzona w języku ukraińskim</w:t>
      </w:r>
    </w:p>
    <w:p w14:paraId="554B0003" w14:textId="742AD2AE" w:rsidR="006A0E03" w:rsidRPr="00A66311" w:rsidRDefault="006A0E03" w:rsidP="005B4AF9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A66311">
        <w:rPr>
          <w:rFonts w:asciiTheme="majorHAnsi" w:eastAsia="Calibri" w:hAnsiTheme="majorHAnsi" w:cstheme="majorHAnsi"/>
        </w:rPr>
        <w:t xml:space="preserve">Zapraszamy na opowieść o dawnych czasach, niezwykłych miejscach i postaciach związanych </w:t>
      </w:r>
      <w:r w:rsidR="00CD6B6F">
        <w:rPr>
          <w:rFonts w:asciiTheme="majorHAnsi" w:eastAsia="Calibri" w:hAnsiTheme="majorHAnsi" w:cstheme="majorHAnsi"/>
        </w:rPr>
        <w:br/>
      </w:r>
      <w:r w:rsidRPr="00A66311">
        <w:rPr>
          <w:rFonts w:asciiTheme="majorHAnsi" w:eastAsia="Calibri" w:hAnsiTheme="majorHAnsi" w:cstheme="majorHAnsi"/>
        </w:rPr>
        <w:t xml:space="preserve">z wawelskim wzgórzem. Podczas zajęć będziemy wspólnie odkrywać komnaty zamkowe, pełniące zarówno funkcje mieszkalne jak i reprezentacyjne. Przyjrzymy się także znanym władcom, którzy </w:t>
      </w:r>
      <w:r w:rsidR="00CD6B6F">
        <w:rPr>
          <w:rFonts w:asciiTheme="majorHAnsi" w:eastAsia="Calibri" w:hAnsiTheme="majorHAnsi" w:cstheme="majorHAnsi"/>
        </w:rPr>
        <w:br/>
      </w:r>
      <w:r w:rsidRPr="00A66311">
        <w:rPr>
          <w:rFonts w:asciiTheme="majorHAnsi" w:eastAsia="Calibri" w:hAnsiTheme="majorHAnsi" w:cstheme="majorHAnsi"/>
        </w:rPr>
        <w:t>w sposób szczególny zapisali się na kartach historii.</w:t>
      </w:r>
    </w:p>
    <w:p w14:paraId="394C4596" w14:textId="77777777" w:rsidR="006A0E03" w:rsidRPr="00A66311" w:rsidRDefault="006A0E03" w:rsidP="005B4AF9">
      <w:pPr>
        <w:spacing w:after="0" w:line="240" w:lineRule="auto"/>
        <w:ind w:left="708"/>
        <w:rPr>
          <w:rFonts w:asciiTheme="majorHAnsi" w:eastAsia="Calibri" w:hAnsiTheme="majorHAnsi" w:cstheme="majorHAnsi"/>
          <w:sz w:val="20"/>
          <w:szCs w:val="20"/>
        </w:rPr>
      </w:pPr>
      <w:r w:rsidRPr="00A66311">
        <w:rPr>
          <w:rFonts w:asciiTheme="majorHAnsi" w:eastAsia="Calibri" w:hAnsiTheme="majorHAnsi" w:cstheme="majorHAnsi"/>
          <w:b/>
          <w:bCs/>
          <w:sz w:val="20"/>
          <w:szCs w:val="20"/>
        </w:rPr>
        <w:t>Słowa kluczowe:</w:t>
      </w:r>
      <w:r w:rsidRPr="00A66311">
        <w:rPr>
          <w:rFonts w:asciiTheme="majorHAnsi" w:eastAsia="Calibri" w:hAnsiTheme="majorHAnsi" w:cstheme="majorHAnsi"/>
          <w:sz w:val="20"/>
          <w:szCs w:val="20"/>
        </w:rPr>
        <w:t xml:space="preserve"> arras, alchemia, dzwon “Zygmunt”, dynastia, król, krużganek, legenda, głowy wawelskie, szewczyk Skuba, Stańczyk, zamek, wzgórze wawelskie</w:t>
      </w:r>
    </w:p>
    <w:p w14:paraId="3E1664CF" w14:textId="3B34C3F6" w:rsidR="006A0E03" w:rsidRPr="00A66311" w:rsidRDefault="006A0E03" w:rsidP="005B4AF9">
      <w:pPr>
        <w:spacing w:line="240" w:lineRule="auto"/>
        <w:ind w:left="708"/>
        <w:rPr>
          <w:rFonts w:asciiTheme="majorHAnsi" w:eastAsia="Calibri" w:hAnsiTheme="majorHAnsi" w:cstheme="majorHAnsi"/>
          <w:sz w:val="20"/>
          <w:szCs w:val="20"/>
        </w:rPr>
      </w:pPr>
      <w:r w:rsidRPr="00A66311">
        <w:rPr>
          <w:rFonts w:asciiTheme="majorHAnsi" w:eastAsia="Calibri" w:hAnsiTheme="majorHAnsi" w:cstheme="majorHAnsi"/>
          <w:b/>
          <w:bCs/>
          <w:sz w:val="20"/>
          <w:szCs w:val="20"/>
        </w:rPr>
        <w:t>Czas trwania:</w:t>
      </w:r>
      <w:r w:rsidRPr="00A66311">
        <w:rPr>
          <w:rFonts w:asciiTheme="majorHAnsi" w:eastAsia="Calibri" w:hAnsiTheme="majorHAnsi" w:cstheme="majorHAnsi"/>
          <w:sz w:val="20"/>
          <w:szCs w:val="20"/>
        </w:rPr>
        <w:t xml:space="preserve"> 60 min</w:t>
      </w:r>
    </w:p>
    <w:p w14:paraId="60098A9A" w14:textId="77777777" w:rsidR="00A66311" w:rsidRPr="00CB3845" w:rsidRDefault="00A66311" w:rsidP="005B4AF9">
      <w:pPr>
        <w:spacing w:line="240" w:lineRule="auto"/>
        <w:ind w:left="708"/>
        <w:rPr>
          <w:rFonts w:asciiTheme="majorHAnsi" w:eastAsiaTheme="majorEastAsia" w:hAnsiTheme="majorHAnsi" w:cstheme="majorHAnsi"/>
          <w:i/>
          <w:iCs/>
          <w:sz w:val="20"/>
          <w:szCs w:val="20"/>
        </w:rPr>
      </w:pPr>
      <w:r w:rsidRPr="00CB3845">
        <w:rPr>
          <w:rFonts w:asciiTheme="majorHAnsi" w:eastAsia="Calibri" w:hAnsiTheme="majorHAnsi" w:cstheme="majorHAnsi"/>
          <w:sz w:val="20"/>
          <w:szCs w:val="20"/>
        </w:rPr>
        <w:t xml:space="preserve">Zajęcia odbywają się w wybranych salach </w:t>
      </w:r>
      <w:r w:rsidRPr="00CB3845">
        <w:rPr>
          <w:rFonts w:asciiTheme="majorHAnsi" w:eastAsia="Calibri" w:hAnsiTheme="majorHAnsi" w:cstheme="majorHAnsi"/>
          <w:i/>
          <w:iCs/>
          <w:sz w:val="20"/>
          <w:szCs w:val="20"/>
        </w:rPr>
        <w:t>Prywatnych Apartamentów Królewskich</w:t>
      </w:r>
      <w:r w:rsidRPr="00CB3845">
        <w:rPr>
          <w:rFonts w:asciiTheme="majorHAnsi" w:eastAsia="Calibri" w:hAnsiTheme="majorHAnsi" w:cstheme="majorHAnsi"/>
          <w:sz w:val="20"/>
          <w:szCs w:val="20"/>
        </w:rPr>
        <w:t xml:space="preserve"> oraz </w:t>
      </w:r>
      <w:r w:rsidRPr="00CB3845">
        <w:rPr>
          <w:rFonts w:asciiTheme="majorHAnsi" w:eastAsia="Calibri" w:hAnsiTheme="majorHAnsi" w:cstheme="majorHAnsi"/>
          <w:i/>
          <w:iCs/>
          <w:sz w:val="20"/>
          <w:szCs w:val="20"/>
        </w:rPr>
        <w:t>Reprezentacyjnych Komnat Królewskich</w:t>
      </w:r>
    </w:p>
    <w:p w14:paraId="75C06CFD" w14:textId="289EF879" w:rsidR="006A0E03" w:rsidRPr="00A66311" w:rsidRDefault="006A0E03" w:rsidP="005B4AF9">
      <w:pPr>
        <w:spacing w:line="240" w:lineRule="auto"/>
        <w:rPr>
          <w:rFonts w:asciiTheme="majorHAnsi" w:hAnsiTheme="majorHAnsi" w:cstheme="majorHAnsi"/>
          <w:b/>
          <w:bCs/>
          <w:sz w:val="26"/>
          <w:szCs w:val="26"/>
          <w:lang w:val="uk-UA"/>
        </w:rPr>
      </w:pPr>
      <w:r w:rsidRPr="00A66311">
        <w:rPr>
          <w:rFonts w:asciiTheme="majorHAnsi" w:hAnsiTheme="majorHAnsi" w:cstheme="majorHAnsi"/>
          <w:b/>
          <w:bCs/>
          <w:sz w:val="26"/>
          <w:szCs w:val="26"/>
          <w:lang w:val="uk-UA"/>
        </w:rPr>
        <w:t>Легендарний та історичний Вавель</w:t>
      </w:r>
    </w:p>
    <w:p w14:paraId="6C7ED266" w14:textId="25B63DF7" w:rsidR="00A66311" w:rsidRPr="00A66311" w:rsidRDefault="00A66311" w:rsidP="005B4AF9">
      <w:pPr>
        <w:spacing w:after="0" w:line="240" w:lineRule="auto"/>
        <w:ind w:left="426"/>
        <w:rPr>
          <w:rFonts w:asciiTheme="majorHAnsi" w:eastAsia="Calibri" w:hAnsiTheme="majorHAnsi" w:cstheme="majorHAnsi"/>
          <w:color w:val="2E74B5" w:themeColor="accent5" w:themeShade="BF"/>
          <w:lang w:val="uk-UA"/>
        </w:rPr>
      </w:pPr>
      <w:r w:rsidRPr="00A66311">
        <w:rPr>
          <w:rFonts w:asciiTheme="majorHAnsi" w:eastAsia="Calibri" w:hAnsiTheme="majorHAnsi" w:cstheme="majorHAnsi"/>
          <w:color w:val="2E74B5" w:themeColor="accent5" w:themeShade="BF"/>
          <w:lang w:val="uk-UA"/>
        </w:rPr>
        <w:t>Урок рекомендовано учням 4–5 класів початкової школи</w:t>
      </w:r>
    </w:p>
    <w:p w14:paraId="7222183F" w14:textId="71D502A7" w:rsidR="006A0E03" w:rsidRPr="00A66311" w:rsidRDefault="006A0E03" w:rsidP="005B4AF9">
      <w:pPr>
        <w:spacing w:line="240" w:lineRule="auto"/>
        <w:ind w:left="426"/>
        <w:rPr>
          <w:rFonts w:asciiTheme="majorHAnsi" w:eastAsia="Calibri" w:hAnsiTheme="majorHAnsi" w:cstheme="majorHAnsi"/>
          <w:color w:val="2E74B5" w:themeColor="accent5" w:themeShade="BF"/>
          <w:lang w:val="uk-UA"/>
        </w:rPr>
      </w:pPr>
      <w:r w:rsidRPr="00A66311">
        <w:rPr>
          <w:rFonts w:asciiTheme="majorHAnsi" w:eastAsia="Calibri" w:hAnsiTheme="majorHAnsi" w:cstheme="majorHAnsi"/>
          <w:color w:val="2E74B5" w:themeColor="accent5" w:themeShade="BF"/>
          <w:lang w:val="uk-UA"/>
        </w:rPr>
        <w:t>Урок проводиться українською мовою</w:t>
      </w:r>
    </w:p>
    <w:p w14:paraId="788E1CAF" w14:textId="77777777" w:rsidR="006A0E03" w:rsidRPr="00A66311" w:rsidRDefault="006A0E03" w:rsidP="005B4AF9">
      <w:pPr>
        <w:spacing w:line="240" w:lineRule="auto"/>
        <w:jc w:val="both"/>
        <w:rPr>
          <w:rFonts w:asciiTheme="majorHAnsi" w:eastAsia="Calibri" w:hAnsiTheme="majorHAnsi" w:cstheme="majorHAnsi"/>
          <w:lang w:val="uk-UA"/>
        </w:rPr>
      </w:pPr>
      <w:r w:rsidRPr="00A66311">
        <w:rPr>
          <w:rFonts w:asciiTheme="majorHAnsi" w:eastAsia="Calibri" w:hAnsiTheme="majorHAnsi" w:cstheme="majorHAnsi"/>
          <w:lang w:val="uk-UA"/>
        </w:rPr>
        <w:t>Запрошуємо на розповідь про давні часи, незвичайні місця та людей, пов’язаних із Вавельським пагорбом. Під час занять ми разом віднайдемо кімнати замку, які виконують як житлові, так і представницькі функції. Ми також розглянемо відомих правителів, які залишили особливий слід на сторінках історії.</w:t>
      </w:r>
    </w:p>
    <w:p w14:paraId="7EEF604E" w14:textId="77777777" w:rsidR="006A0E03" w:rsidRPr="006027B8" w:rsidRDefault="006A0E03" w:rsidP="005B4AF9">
      <w:pPr>
        <w:spacing w:after="0" w:line="240" w:lineRule="auto"/>
        <w:ind w:left="708"/>
        <w:rPr>
          <w:rFonts w:asciiTheme="majorHAnsi" w:eastAsia="Calibri" w:hAnsiTheme="majorHAnsi" w:cstheme="majorHAnsi"/>
          <w:sz w:val="20"/>
          <w:szCs w:val="20"/>
          <w:lang w:val="uk-UA"/>
        </w:rPr>
      </w:pPr>
      <w:r w:rsidRPr="006027B8">
        <w:rPr>
          <w:rFonts w:asciiTheme="majorHAnsi" w:eastAsia="Calibri" w:hAnsiTheme="majorHAnsi" w:cstheme="majorHAnsi"/>
          <w:b/>
          <w:bCs/>
          <w:sz w:val="20"/>
          <w:szCs w:val="20"/>
          <w:lang w:val="uk-UA"/>
        </w:rPr>
        <w:t>Ключові слова:</w:t>
      </w:r>
      <w:r w:rsidRPr="006027B8">
        <w:rPr>
          <w:rFonts w:asciiTheme="majorHAnsi" w:eastAsia="Calibri" w:hAnsiTheme="majorHAnsi" w:cstheme="majorHAnsi"/>
          <w:sz w:val="20"/>
          <w:szCs w:val="20"/>
          <w:lang w:val="uk-UA"/>
        </w:rPr>
        <w:t xml:space="preserve"> гобелен, алхімія, дзвін «Зигмунт», династія, король, монастир, легенда, Вавельські голови, швець Скуба, Станьчик, замок, Вавельський пагорб</w:t>
      </w:r>
    </w:p>
    <w:p w14:paraId="404E7E8E" w14:textId="77777777" w:rsidR="006A0E03" w:rsidRPr="006027B8" w:rsidRDefault="006A0E03" w:rsidP="005B4AF9">
      <w:pPr>
        <w:spacing w:line="240" w:lineRule="auto"/>
        <w:ind w:left="708"/>
        <w:rPr>
          <w:rFonts w:asciiTheme="majorHAnsi" w:eastAsia="Calibri" w:hAnsiTheme="majorHAnsi" w:cstheme="majorHAnsi"/>
          <w:sz w:val="20"/>
          <w:szCs w:val="20"/>
          <w:lang w:val="uk-UA"/>
        </w:rPr>
      </w:pPr>
      <w:r w:rsidRPr="006027B8">
        <w:rPr>
          <w:rFonts w:asciiTheme="majorHAnsi" w:eastAsia="Calibri" w:hAnsiTheme="majorHAnsi" w:cstheme="majorHAnsi"/>
          <w:b/>
          <w:bCs/>
          <w:sz w:val="20"/>
          <w:szCs w:val="20"/>
          <w:lang w:val="uk-UA"/>
        </w:rPr>
        <w:t>Тривалість:</w:t>
      </w:r>
      <w:r w:rsidRPr="006027B8">
        <w:rPr>
          <w:rFonts w:asciiTheme="majorHAnsi" w:eastAsia="Calibri" w:hAnsiTheme="majorHAnsi" w:cstheme="majorHAnsi"/>
          <w:sz w:val="20"/>
          <w:szCs w:val="20"/>
          <w:lang w:val="uk-UA"/>
        </w:rPr>
        <w:t xml:space="preserve"> 60 хв.</w:t>
      </w:r>
    </w:p>
    <w:p w14:paraId="4B109F94" w14:textId="77777777" w:rsidR="00A66311" w:rsidRPr="00CB3845" w:rsidRDefault="00A66311" w:rsidP="005B4AF9">
      <w:pPr>
        <w:spacing w:line="240" w:lineRule="auto"/>
        <w:ind w:left="708"/>
        <w:rPr>
          <w:rFonts w:asciiTheme="majorHAnsi" w:hAnsiTheme="majorHAnsi" w:cstheme="majorHAnsi"/>
          <w:sz w:val="20"/>
          <w:szCs w:val="20"/>
          <w:lang w:val="uk-UA"/>
        </w:rPr>
      </w:pPr>
      <w:r w:rsidRPr="00CB3845">
        <w:rPr>
          <w:rFonts w:asciiTheme="majorHAnsi" w:hAnsiTheme="majorHAnsi" w:cstheme="majorHAnsi"/>
          <w:sz w:val="20"/>
          <w:szCs w:val="20"/>
          <w:lang w:val="uk-UA"/>
        </w:rPr>
        <w:t xml:space="preserve">Заняття проводяться в обраних кімнатах </w:t>
      </w:r>
      <w:r w:rsidRPr="00CB3845">
        <w:rPr>
          <w:rFonts w:asciiTheme="majorHAnsi" w:hAnsiTheme="majorHAnsi" w:cstheme="majorHAnsi"/>
          <w:i/>
          <w:iCs/>
          <w:sz w:val="20"/>
          <w:szCs w:val="20"/>
          <w:lang w:val="uk-UA"/>
        </w:rPr>
        <w:t>Приватних Королівських Апартаментів</w:t>
      </w:r>
      <w:r w:rsidRPr="00CB3845">
        <w:rPr>
          <w:rFonts w:asciiTheme="majorHAnsi" w:hAnsiTheme="majorHAnsi" w:cstheme="majorHAnsi"/>
          <w:sz w:val="20"/>
          <w:szCs w:val="20"/>
          <w:lang w:val="uk-UA"/>
        </w:rPr>
        <w:t xml:space="preserve"> і </w:t>
      </w:r>
      <w:r w:rsidRPr="00CB3845">
        <w:rPr>
          <w:rFonts w:asciiTheme="majorHAnsi" w:hAnsiTheme="majorHAnsi" w:cstheme="majorHAnsi"/>
          <w:i/>
          <w:iCs/>
          <w:sz w:val="20"/>
          <w:szCs w:val="20"/>
          <w:lang w:val="uk-UA"/>
        </w:rPr>
        <w:t>Представницьких Королівських Палат</w:t>
      </w:r>
    </w:p>
    <w:p w14:paraId="293AEAD1" w14:textId="4220F6EC" w:rsidR="005B4AF9" w:rsidRPr="00DC00DF" w:rsidRDefault="005B4AF9" w:rsidP="005B4AF9">
      <w:pPr>
        <w:spacing w:line="240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DC00DF">
        <w:rPr>
          <w:rFonts w:asciiTheme="majorHAnsi" w:hAnsiTheme="majorHAnsi" w:cstheme="majorHAnsi"/>
          <w:b/>
          <w:bCs/>
          <w:sz w:val="26"/>
          <w:szCs w:val="26"/>
        </w:rPr>
        <w:t xml:space="preserve">Odkrywcy wawelscy </w:t>
      </w:r>
    </w:p>
    <w:p w14:paraId="544F0FF1" w14:textId="707BE615" w:rsidR="005B4AF9" w:rsidRPr="00977F56" w:rsidRDefault="005B4AF9" w:rsidP="005B4AF9">
      <w:pPr>
        <w:spacing w:after="0" w:line="240" w:lineRule="auto"/>
        <w:ind w:left="426"/>
        <w:rPr>
          <w:rFonts w:asciiTheme="majorHAnsi" w:eastAsia="Calibri" w:hAnsiTheme="majorHAnsi" w:cstheme="majorHAnsi"/>
          <w:color w:val="2E74B5" w:themeColor="accent5" w:themeShade="BF"/>
        </w:rPr>
      </w:pPr>
      <w:r w:rsidRPr="00977F56">
        <w:rPr>
          <w:rFonts w:asciiTheme="majorHAnsi" w:eastAsia="Calibri" w:hAnsiTheme="majorHAnsi" w:cstheme="majorHAnsi"/>
          <w:color w:val="2E74B5" w:themeColor="accent5" w:themeShade="BF"/>
        </w:rPr>
        <w:t xml:space="preserve">Lekcja polecana uczniom klas </w:t>
      </w:r>
      <w:r>
        <w:rPr>
          <w:rFonts w:asciiTheme="majorHAnsi" w:eastAsia="Calibri" w:hAnsiTheme="majorHAnsi" w:cstheme="majorHAnsi"/>
          <w:color w:val="2E74B5" w:themeColor="accent5" w:themeShade="BF"/>
        </w:rPr>
        <w:t>IV–V</w:t>
      </w:r>
      <w:r w:rsidRPr="00977F56">
        <w:rPr>
          <w:rFonts w:asciiTheme="majorHAnsi" w:eastAsia="Calibri" w:hAnsiTheme="majorHAnsi" w:cstheme="majorHAnsi"/>
          <w:color w:val="2E74B5" w:themeColor="accent5" w:themeShade="BF"/>
        </w:rPr>
        <w:t>III szkół podstawowych</w:t>
      </w:r>
    </w:p>
    <w:p w14:paraId="78237D58" w14:textId="7038CF99" w:rsidR="005B4AF9" w:rsidRDefault="005B4AF9" w:rsidP="005B4AF9">
      <w:pPr>
        <w:spacing w:line="240" w:lineRule="auto"/>
        <w:ind w:left="426"/>
        <w:rPr>
          <w:rFonts w:asciiTheme="majorHAnsi" w:eastAsia="Calibri" w:hAnsiTheme="majorHAnsi" w:cstheme="majorHAnsi"/>
          <w:color w:val="2E74B5" w:themeColor="accent5" w:themeShade="BF"/>
        </w:rPr>
      </w:pPr>
      <w:r w:rsidRPr="00977F56">
        <w:rPr>
          <w:rFonts w:asciiTheme="majorHAnsi" w:eastAsia="Calibri" w:hAnsiTheme="majorHAnsi" w:cstheme="majorHAnsi"/>
          <w:color w:val="2E74B5" w:themeColor="accent5" w:themeShade="BF"/>
        </w:rPr>
        <w:t>Lekcja</w:t>
      </w:r>
      <w:r>
        <w:rPr>
          <w:rFonts w:asciiTheme="majorHAnsi" w:eastAsia="Calibri" w:hAnsiTheme="majorHAnsi" w:cstheme="majorHAnsi"/>
          <w:color w:val="2E74B5" w:themeColor="accent5" w:themeShade="BF"/>
        </w:rPr>
        <w:t xml:space="preserve"> </w:t>
      </w:r>
      <w:r w:rsidRPr="00977F56">
        <w:rPr>
          <w:rFonts w:asciiTheme="majorHAnsi" w:eastAsia="Calibri" w:hAnsiTheme="majorHAnsi" w:cstheme="majorHAnsi"/>
          <w:color w:val="2E74B5" w:themeColor="accent5" w:themeShade="BF"/>
        </w:rPr>
        <w:t>–</w:t>
      </w:r>
      <w:r>
        <w:rPr>
          <w:rFonts w:asciiTheme="majorHAnsi" w:eastAsia="Calibri" w:hAnsiTheme="majorHAnsi" w:cstheme="majorHAnsi"/>
          <w:color w:val="2E74B5" w:themeColor="accent5" w:themeShade="BF"/>
        </w:rPr>
        <w:t xml:space="preserve"> </w:t>
      </w:r>
      <w:r w:rsidRPr="00977F56">
        <w:rPr>
          <w:rFonts w:asciiTheme="majorHAnsi" w:eastAsia="Calibri" w:hAnsiTheme="majorHAnsi" w:cstheme="majorHAnsi"/>
          <w:color w:val="2E74B5" w:themeColor="accent5" w:themeShade="BF"/>
        </w:rPr>
        <w:t>gra dla grup mieszanych polsko-ukraińskich, prowadzona w języku polskim oraz ukraińskim</w:t>
      </w:r>
      <w:r>
        <w:rPr>
          <w:rFonts w:asciiTheme="majorHAnsi" w:eastAsia="Calibri" w:hAnsiTheme="majorHAnsi" w:cstheme="majorHAnsi"/>
          <w:color w:val="2E74B5" w:themeColor="accent5" w:themeShade="BF"/>
        </w:rPr>
        <w:t>,</w:t>
      </w:r>
      <w:r w:rsidRPr="00977F56">
        <w:rPr>
          <w:rFonts w:asciiTheme="majorHAnsi" w:eastAsia="Calibri" w:hAnsiTheme="majorHAnsi" w:cstheme="majorHAnsi"/>
          <w:color w:val="2E74B5" w:themeColor="accent5" w:themeShade="BF"/>
        </w:rPr>
        <w:t xml:space="preserve"> przez dwóch prowadzących</w:t>
      </w:r>
    </w:p>
    <w:p w14:paraId="2D422879" w14:textId="77777777" w:rsidR="005B4AF9" w:rsidRPr="005B4AF9" w:rsidRDefault="005B4AF9" w:rsidP="005B4AF9">
      <w:pPr>
        <w:spacing w:line="240" w:lineRule="auto"/>
        <w:jc w:val="both"/>
        <w:rPr>
          <w:rFonts w:asciiTheme="majorHAnsi" w:eastAsia="Calibri" w:hAnsiTheme="majorHAnsi" w:cstheme="majorHAnsi"/>
        </w:rPr>
      </w:pPr>
      <w:r w:rsidRPr="005B4AF9">
        <w:rPr>
          <w:rFonts w:asciiTheme="majorHAnsi" w:eastAsia="Calibri" w:hAnsiTheme="majorHAnsi" w:cstheme="majorHAnsi"/>
        </w:rPr>
        <w:t>Gra muzealna, podczas której uczestnicy odkryją język k sztuki wspólny dla wszystkich, bez względu na kraj pochodzenia. Celem zajęć jest rozbudzenie wrażliwości estetycznej u uczestników i poznanie przez nich zabytków prezentowanych na ekspozycjach wawelskich. Podczas zajęć uczestnicy będą mogli podzielić się swoimi spostrzeżeniami i odczuciami na temat oglądanych dzieł sztuki, poznać style artystyczne, postacie legendarne, biblijne czy mitologiczne oraz władców-dawnych mieszkańców Zamku Królewskiego na Wawelu.</w:t>
      </w:r>
    </w:p>
    <w:p w14:paraId="5E1787FE" w14:textId="77777777" w:rsidR="005B4AF9" w:rsidRPr="005B4AF9" w:rsidRDefault="005B4AF9" w:rsidP="005B4AF9">
      <w:pPr>
        <w:spacing w:after="0" w:line="240" w:lineRule="auto"/>
        <w:ind w:left="708"/>
        <w:rPr>
          <w:rFonts w:asciiTheme="majorHAnsi" w:eastAsia="Calibri" w:hAnsiTheme="majorHAnsi" w:cstheme="majorHAnsi"/>
          <w:sz w:val="20"/>
          <w:szCs w:val="20"/>
        </w:rPr>
      </w:pPr>
      <w:r w:rsidRPr="005B4AF9">
        <w:rPr>
          <w:rFonts w:asciiTheme="majorHAnsi" w:eastAsia="Calibri" w:hAnsiTheme="majorHAnsi" w:cstheme="majorHAnsi"/>
          <w:b/>
          <w:bCs/>
          <w:sz w:val="20"/>
          <w:szCs w:val="20"/>
        </w:rPr>
        <w:t>Słowa kluczowe:</w:t>
      </w:r>
      <w:r w:rsidRPr="005B4AF9">
        <w:rPr>
          <w:rFonts w:asciiTheme="majorHAnsi" w:eastAsia="Calibri" w:hAnsiTheme="majorHAnsi" w:cstheme="majorHAnsi"/>
          <w:sz w:val="20"/>
          <w:szCs w:val="20"/>
        </w:rPr>
        <w:t xml:space="preserve"> sztuka, malarstwo, rzeźba, dziedzictwo, mitologia, legenda, święci, muzeum, zamek, kultura, renesans, barok </w:t>
      </w:r>
    </w:p>
    <w:p w14:paraId="47C8F38A" w14:textId="77777777" w:rsidR="005B4AF9" w:rsidRPr="005B4AF9" w:rsidRDefault="005B4AF9" w:rsidP="005B4AF9">
      <w:pPr>
        <w:spacing w:line="240" w:lineRule="auto"/>
        <w:ind w:left="708"/>
        <w:rPr>
          <w:rFonts w:asciiTheme="majorHAnsi" w:eastAsia="Calibri" w:hAnsiTheme="majorHAnsi" w:cstheme="majorHAnsi"/>
          <w:sz w:val="20"/>
          <w:szCs w:val="20"/>
        </w:rPr>
      </w:pPr>
      <w:r w:rsidRPr="005B4AF9">
        <w:rPr>
          <w:rFonts w:asciiTheme="majorHAnsi" w:eastAsia="Calibri" w:hAnsiTheme="majorHAnsi" w:cstheme="majorHAnsi"/>
          <w:b/>
          <w:bCs/>
          <w:sz w:val="20"/>
          <w:szCs w:val="20"/>
        </w:rPr>
        <w:t>Czas trwania:</w:t>
      </w:r>
      <w:r w:rsidRPr="005B4AF9">
        <w:rPr>
          <w:rFonts w:asciiTheme="majorHAnsi" w:eastAsia="Calibri" w:hAnsiTheme="majorHAnsi" w:cstheme="majorHAnsi"/>
          <w:sz w:val="20"/>
          <w:szCs w:val="20"/>
        </w:rPr>
        <w:t xml:space="preserve"> 60 min</w:t>
      </w:r>
    </w:p>
    <w:p w14:paraId="49B4A7A6" w14:textId="77777777" w:rsidR="005B4AF9" w:rsidRPr="00CB3845" w:rsidRDefault="005B4AF9" w:rsidP="005B4AF9">
      <w:pPr>
        <w:spacing w:line="240" w:lineRule="auto"/>
        <w:ind w:left="708"/>
        <w:rPr>
          <w:rFonts w:asciiTheme="majorHAnsi" w:eastAsia="Calibri" w:hAnsiTheme="majorHAnsi" w:cstheme="majorHAnsi"/>
          <w:sz w:val="20"/>
          <w:szCs w:val="20"/>
        </w:rPr>
      </w:pPr>
      <w:r w:rsidRPr="00CB3845">
        <w:rPr>
          <w:rFonts w:asciiTheme="majorHAnsi" w:eastAsia="Calibri" w:hAnsiTheme="majorHAnsi" w:cstheme="majorHAnsi"/>
          <w:sz w:val="20"/>
          <w:szCs w:val="20"/>
        </w:rPr>
        <w:t xml:space="preserve">Zajęcia odbywają się w wybranych salach </w:t>
      </w:r>
      <w:r w:rsidRPr="00CB3845">
        <w:rPr>
          <w:rFonts w:asciiTheme="majorHAnsi" w:eastAsia="Calibri" w:hAnsiTheme="majorHAnsi" w:cstheme="majorHAnsi"/>
          <w:i/>
          <w:iCs/>
          <w:sz w:val="20"/>
          <w:szCs w:val="20"/>
        </w:rPr>
        <w:t>Prywatnych Apartamentów Królewskich</w:t>
      </w:r>
      <w:r w:rsidRPr="00CB3845">
        <w:rPr>
          <w:rFonts w:asciiTheme="majorHAnsi" w:eastAsia="Calibri" w:hAnsiTheme="majorHAnsi" w:cstheme="majorHAnsi"/>
          <w:sz w:val="20"/>
          <w:szCs w:val="20"/>
        </w:rPr>
        <w:t xml:space="preserve"> i </w:t>
      </w:r>
      <w:r w:rsidRPr="00CB3845">
        <w:rPr>
          <w:rFonts w:asciiTheme="majorHAnsi" w:eastAsia="Calibri" w:hAnsiTheme="majorHAnsi" w:cstheme="majorHAnsi"/>
          <w:i/>
          <w:iCs/>
          <w:sz w:val="20"/>
          <w:szCs w:val="20"/>
        </w:rPr>
        <w:t>Reprezentacyjnych Komnat Królewskich</w:t>
      </w:r>
      <w:r w:rsidRPr="00CB3845">
        <w:rPr>
          <w:rFonts w:asciiTheme="majorHAnsi" w:eastAsia="Calibri" w:hAnsiTheme="majorHAnsi" w:cstheme="majorHAnsi"/>
          <w:sz w:val="20"/>
          <w:szCs w:val="20"/>
        </w:rPr>
        <w:t> </w:t>
      </w:r>
    </w:p>
    <w:p w14:paraId="07DB3223" w14:textId="77777777" w:rsidR="007D2BBE" w:rsidRDefault="007D2BBE" w:rsidP="005B4AF9">
      <w:pPr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  <w:lang w:val="uk-UA"/>
        </w:rPr>
      </w:pPr>
    </w:p>
    <w:p w14:paraId="663EC458" w14:textId="77777777" w:rsidR="007D2BBE" w:rsidRDefault="007D2BBE" w:rsidP="005B4AF9">
      <w:pPr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  <w:lang w:val="uk-UA"/>
        </w:rPr>
      </w:pPr>
    </w:p>
    <w:p w14:paraId="2CECE91C" w14:textId="77777777" w:rsidR="007D2BBE" w:rsidRDefault="007D2BBE" w:rsidP="005B4AF9">
      <w:pPr>
        <w:spacing w:after="0" w:line="240" w:lineRule="auto"/>
        <w:rPr>
          <w:rFonts w:asciiTheme="majorHAnsi" w:hAnsiTheme="majorHAnsi" w:cstheme="majorHAnsi"/>
          <w:b/>
          <w:bCs/>
          <w:sz w:val="26"/>
          <w:szCs w:val="26"/>
          <w:lang w:val="uk-UA"/>
        </w:rPr>
      </w:pPr>
    </w:p>
    <w:p w14:paraId="5C9B5330" w14:textId="10FF4B00" w:rsidR="005B4AF9" w:rsidRPr="006027B8" w:rsidRDefault="005B4AF9" w:rsidP="005B4AF9">
      <w:pPr>
        <w:spacing w:after="0" w:line="240" w:lineRule="auto"/>
        <w:rPr>
          <w:rFonts w:asciiTheme="majorHAnsi" w:eastAsia="Calibri" w:hAnsiTheme="majorHAnsi" w:cstheme="majorHAnsi"/>
          <w:color w:val="2E74B5" w:themeColor="accent5" w:themeShade="BF"/>
          <w:lang w:val="uk-UA"/>
        </w:rPr>
      </w:pPr>
      <w:r w:rsidRPr="00DC00DF">
        <w:rPr>
          <w:rFonts w:asciiTheme="majorHAnsi" w:hAnsiTheme="majorHAnsi" w:cstheme="majorHAnsi"/>
          <w:b/>
          <w:bCs/>
          <w:sz w:val="26"/>
          <w:szCs w:val="26"/>
          <w:lang w:val="uk-UA"/>
        </w:rPr>
        <w:lastRenderedPageBreak/>
        <w:t>Вавельські винахідники</w:t>
      </w:r>
    </w:p>
    <w:p w14:paraId="0B814F6E" w14:textId="1CF42087" w:rsidR="006167D6" w:rsidRPr="00A66311" w:rsidRDefault="006167D6" w:rsidP="006167D6">
      <w:pPr>
        <w:spacing w:after="0" w:line="240" w:lineRule="auto"/>
        <w:ind w:left="708"/>
        <w:rPr>
          <w:rFonts w:asciiTheme="majorHAnsi" w:eastAsia="Calibri" w:hAnsiTheme="majorHAnsi" w:cstheme="majorHAnsi"/>
          <w:color w:val="2E74B5" w:themeColor="accent5" w:themeShade="BF"/>
          <w:lang w:val="uk-UA"/>
        </w:rPr>
      </w:pPr>
      <w:r w:rsidRPr="00A66311">
        <w:rPr>
          <w:rFonts w:asciiTheme="majorHAnsi" w:eastAsia="Calibri" w:hAnsiTheme="majorHAnsi" w:cstheme="majorHAnsi"/>
          <w:color w:val="2E74B5" w:themeColor="accent5" w:themeShade="BF"/>
          <w:lang w:val="uk-UA"/>
        </w:rPr>
        <w:t>Урок рекомендовано учням 4–</w:t>
      </w:r>
      <w:r w:rsidRPr="006167D6">
        <w:rPr>
          <w:rFonts w:asciiTheme="majorHAnsi" w:eastAsia="Calibri" w:hAnsiTheme="majorHAnsi" w:cstheme="majorHAnsi"/>
          <w:color w:val="2E74B5" w:themeColor="accent5" w:themeShade="BF"/>
          <w:lang w:val="uk-UA"/>
        </w:rPr>
        <w:t>8</w:t>
      </w:r>
      <w:r w:rsidRPr="00A66311">
        <w:rPr>
          <w:rFonts w:asciiTheme="majorHAnsi" w:eastAsia="Calibri" w:hAnsiTheme="majorHAnsi" w:cstheme="majorHAnsi"/>
          <w:color w:val="2E74B5" w:themeColor="accent5" w:themeShade="BF"/>
          <w:lang w:val="uk-UA"/>
        </w:rPr>
        <w:t xml:space="preserve"> класів початкової школи</w:t>
      </w:r>
    </w:p>
    <w:p w14:paraId="3DD755F4" w14:textId="37B74869" w:rsidR="005B4AF9" w:rsidRPr="005B4AF9" w:rsidRDefault="005B4AF9" w:rsidP="005B4AF9">
      <w:pPr>
        <w:spacing w:line="240" w:lineRule="auto"/>
        <w:ind w:left="708"/>
        <w:rPr>
          <w:rFonts w:asciiTheme="majorHAnsi" w:eastAsia="Calibri" w:hAnsiTheme="majorHAnsi" w:cstheme="majorHAnsi"/>
          <w:color w:val="2E74B5" w:themeColor="accent5" w:themeShade="BF"/>
          <w:lang w:val="uk-UA"/>
        </w:rPr>
      </w:pPr>
      <w:r w:rsidRPr="005B4AF9">
        <w:rPr>
          <w:rFonts w:asciiTheme="majorHAnsi" w:eastAsia="Calibri" w:hAnsiTheme="majorHAnsi" w:cstheme="majorHAnsi"/>
          <w:color w:val="2E74B5" w:themeColor="accent5" w:themeShade="BF"/>
          <w:lang w:val="uk-UA"/>
        </w:rPr>
        <w:t>Заняття-гра для змішаних польсько-українських груп, проводять польською та українською мовами двоє викладачів</w:t>
      </w:r>
    </w:p>
    <w:p w14:paraId="09093887" w14:textId="5CB712C1" w:rsidR="005B4AF9" w:rsidRPr="005B4AF9" w:rsidRDefault="005B4AF9" w:rsidP="005B4AF9">
      <w:pPr>
        <w:spacing w:line="240" w:lineRule="auto"/>
        <w:jc w:val="both"/>
        <w:rPr>
          <w:lang w:val="uk-UA"/>
        </w:rPr>
      </w:pPr>
      <w:r w:rsidRPr="005B4AF9">
        <w:rPr>
          <w:lang w:val="uk-UA"/>
        </w:rPr>
        <w:t xml:space="preserve">Музейна гра, в якій учасники відкриють мову мистецтва, спільну для всіх, незалежно від країни походження. Мета курсу – пробудити естетичну чутливість учасників і дізнатися про пам’ятки, представлені на виставках Вавеля. Під час занять учасники зможуть поділитися своїми спостереженнями та відчуттями від побачених </w:t>
      </w:r>
      <w:r>
        <w:rPr>
          <w:lang w:val="uk-UA"/>
        </w:rPr>
        <w:t>витворів мистецтва</w:t>
      </w:r>
      <w:r w:rsidRPr="005B4AF9">
        <w:rPr>
          <w:lang w:val="uk-UA"/>
        </w:rPr>
        <w:t>, дізнатися про мистецькі стилі, легендарних, біблійних та міфологічних персонажів, правителів – колишніх мешканців королівського замку</w:t>
      </w:r>
      <w:r>
        <w:rPr>
          <w:lang w:val="uk-UA"/>
        </w:rPr>
        <w:t xml:space="preserve"> на</w:t>
      </w:r>
      <w:r w:rsidRPr="005B4AF9">
        <w:rPr>
          <w:lang w:val="uk-UA"/>
        </w:rPr>
        <w:t xml:space="preserve"> Вавел</w:t>
      </w:r>
      <w:r>
        <w:rPr>
          <w:lang w:val="uk-UA"/>
        </w:rPr>
        <w:t>і</w:t>
      </w:r>
      <w:r w:rsidRPr="005B4AF9">
        <w:rPr>
          <w:lang w:val="uk-UA"/>
        </w:rPr>
        <w:t>.</w:t>
      </w:r>
    </w:p>
    <w:p w14:paraId="64CCBC27" w14:textId="77777777" w:rsidR="005B4AF9" w:rsidRPr="005B4AF9" w:rsidRDefault="005B4AF9" w:rsidP="005B4AF9">
      <w:pPr>
        <w:spacing w:after="0" w:line="240" w:lineRule="auto"/>
        <w:ind w:left="708"/>
        <w:rPr>
          <w:rFonts w:asciiTheme="majorHAnsi" w:hAnsiTheme="majorHAnsi" w:cstheme="majorHAnsi"/>
          <w:sz w:val="20"/>
          <w:szCs w:val="20"/>
          <w:lang w:val="uk-UA"/>
        </w:rPr>
      </w:pPr>
      <w:r w:rsidRPr="005B4AF9">
        <w:rPr>
          <w:rFonts w:asciiTheme="majorHAnsi" w:hAnsiTheme="majorHAnsi" w:cstheme="majorHAnsi"/>
          <w:b/>
          <w:bCs/>
          <w:sz w:val="20"/>
          <w:szCs w:val="20"/>
          <w:lang w:val="uk-UA"/>
        </w:rPr>
        <w:t>Ключові слова:</w:t>
      </w:r>
      <w:r w:rsidRPr="005B4AF9">
        <w:rPr>
          <w:rFonts w:asciiTheme="majorHAnsi" w:hAnsiTheme="majorHAnsi" w:cstheme="majorHAnsi"/>
          <w:sz w:val="20"/>
          <w:szCs w:val="20"/>
          <w:lang w:val="uk-UA"/>
        </w:rPr>
        <w:t xml:space="preserve"> музей, замок, мистецтво, колекція, спадщина, культурна пам’ятка, живопис, скульптура, легенда, міф</w:t>
      </w:r>
    </w:p>
    <w:p w14:paraId="1D5B1D41" w14:textId="77777777" w:rsidR="005B4AF9" w:rsidRPr="005B4AF9" w:rsidRDefault="005B4AF9" w:rsidP="005B4AF9">
      <w:pPr>
        <w:spacing w:line="240" w:lineRule="auto"/>
        <w:ind w:left="708"/>
        <w:rPr>
          <w:rFonts w:asciiTheme="majorHAnsi" w:hAnsiTheme="majorHAnsi" w:cstheme="majorHAnsi"/>
          <w:sz w:val="20"/>
          <w:szCs w:val="20"/>
          <w:lang w:val="uk-UA"/>
        </w:rPr>
      </w:pPr>
      <w:r w:rsidRPr="005B4AF9">
        <w:rPr>
          <w:rFonts w:asciiTheme="majorHAnsi" w:hAnsiTheme="majorHAnsi" w:cstheme="majorHAnsi"/>
          <w:b/>
          <w:bCs/>
          <w:sz w:val="20"/>
          <w:szCs w:val="20"/>
          <w:lang w:val="uk-UA"/>
        </w:rPr>
        <w:t>Тривалість:</w:t>
      </w:r>
      <w:r w:rsidRPr="005B4AF9">
        <w:rPr>
          <w:rFonts w:asciiTheme="majorHAnsi" w:hAnsiTheme="majorHAnsi" w:cstheme="majorHAnsi"/>
          <w:sz w:val="20"/>
          <w:szCs w:val="20"/>
          <w:lang w:val="uk-UA"/>
        </w:rPr>
        <w:t xml:space="preserve"> 60 хв.</w:t>
      </w:r>
    </w:p>
    <w:p w14:paraId="4173C65E" w14:textId="77777777" w:rsidR="005B4AF9" w:rsidRPr="005B4AF9" w:rsidRDefault="005B4AF9" w:rsidP="005B4AF9">
      <w:pPr>
        <w:spacing w:line="240" w:lineRule="auto"/>
        <w:ind w:left="708"/>
        <w:rPr>
          <w:rFonts w:asciiTheme="majorHAnsi" w:hAnsiTheme="majorHAnsi" w:cstheme="majorHAnsi"/>
          <w:sz w:val="20"/>
          <w:szCs w:val="20"/>
          <w:lang w:val="uk-UA"/>
        </w:rPr>
      </w:pPr>
      <w:r w:rsidRPr="005B4AF9">
        <w:rPr>
          <w:rFonts w:asciiTheme="majorHAnsi" w:hAnsiTheme="majorHAnsi" w:cstheme="majorHAnsi"/>
          <w:sz w:val="20"/>
          <w:szCs w:val="20"/>
          <w:lang w:val="uk-UA"/>
        </w:rPr>
        <w:t xml:space="preserve">Заняття проводяться в обраних кімнатах </w:t>
      </w:r>
      <w:r w:rsidRPr="005B4AF9">
        <w:rPr>
          <w:rFonts w:asciiTheme="majorHAnsi" w:hAnsiTheme="majorHAnsi" w:cstheme="majorHAnsi"/>
          <w:i/>
          <w:iCs/>
          <w:sz w:val="20"/>
          <w:szCs w:val="20"/>
          <w:lang w:val="uk-UA"/>
        </w:rPr>
        <w:t>Приватних Королівських Апартаментів</w:t>
      </w:r>
      <w:r w:rsidRPr="005B4AF9">
        <w:rPr>
          <w:rFonts w:asciiTheme="majorHAnsi" w:hAnsiTheme="majorHAnsi" w:cstheme="majorHAnsi"/>
          <w:sz w:val="20"/>
          <w:szCs w:val="20"/>
          <w:lang w:val="uk-UA"/>
        </w:rPr>
        <w:t xml:space="preserve"> і </w:t>
      </w:r>
      <w:r w:rsidRPr="005B4AF9">
        <w:rPr>
          <w:rFonts w:asciiTheme="majorHAnsi" w:hAnsiTheme="majorHAnsi" w:cstheme="majorHAnsi"/>
          <w:i/>
          <w:iCs/>
          <w:sz w:val="20"/>
          <w:szCs w:val="20"/>
          <w:lang w:val="uk-UA"/>
        </w:rPr>
        <w:t>Представницьких Королівських Палат</w:t>
      </w:r>
    </w:p>
    <w:p w14:paraId="66455927" w14:textId="77777777" w:rsidR="005C2F50" w:rsidRPr="007D0825" w:rsidRDefault="005C2F50" w:rsidP="005C2F50">
      <w:pPr>
        <w:spacing w:after="0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noProof/>
          <w:color w:val="767171" w:themeColor="background2" w:themeShade="80"/>
          <w:sz w:val="20"/>
          <w:szCs w:val="20"/>
          <w:lang w:eastAsia="pl-PL"/>
        </w:rPr>
        <w:drawing>
          <wp:inline distT="0" distB="0" distL="0" distR="0" wp14:anchorId="0BF5287D" wp14:editId="27861747">
            <wp:extent cx="324000" cy="3240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 xml:space="preserve"> </w:t>
      </w:r>
      <w:r w:rsidRPr="007D0825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>INFORMACJA</w:t>
      </w:r>
      <w:r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 xml:space="preserve"> I </w:t>
      </w:r>
      <w:r w:rsidRPr="007D0825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>REZERWACJA</w:t>
      </w:r>
      <w:r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 xml:space="preserve"> / </w:t>
      </w:r>
      <w:r w:rsidRPr="00C10665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>БРОНЮВАННЯ ТА ІНФОРМАЦІЯ</w:t>
      </w:r>
    </w:p>
    <w:p w14:paraId="0D7A1D30" w14:textId="77777777" w:rsidR="005C2F50" w:rsidRPr="005C2F50" w:rsidRDefault="005C2F50" w:rsidP="005C2F50">
      <w:pPr>
        <w:pBdr>
          <w:top w:val="single" w:sz="4" w:space="1" w:color="auto"/>
        </w:pBdr>
        <w:spacing w:after="0" w:line="240" w:lineRule="auto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en-GB" w:eastAsia="pl-PL"/>
        </w:rPr>
      </w:pPr>
      <w:r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p</w:t>
      </w:r>
      <w:r w:rsidRPr="007D0825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oniedziałek</w:t>
      </w:r>
      <w:r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:</w:t>
      </w:r>
      <w:r w:rsidRPr="007D0825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 xml:space="preserve"> godz. 9:00-14:00, wtorek-niedziela</w:t>
      </w:r>
      <w:r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:</w:t>
      </w:r>
      <w:r w:rsidRPr="007D0825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 xml:space="preserve"> godz. </w:t>
      </w:r>
      <w:r w:rsidRPr="005C2F50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en-GB" w:eastAsia="pl-PL"/>
        </w:rPr>
        <w:t>9:00-16:00</w:t>
      </w:r>
    </w:p>
    <w:p w14:paraId="20BE831F" w14:textId="77777777" w:rsidR="005C2F50" w:rsidRPr="005C2F50" w:rsidRDefault="005C2F50" w:rsidP="005C2F50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en-GB" w:eastAsia="pl-PL"/>
        </w:rPr>
      </w:pPr>
      <w:r w:rsidRPr="005C2F50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en-GB" w:eastAsia="pl-PL"/>
        </w:rPr>
        <w:t>tel.: 12 422 16 97   e-mail: </w:t>
      </w:r>
      <w:hyperlink r:id="rId8" w:history="1">
        <w:r w:rsidRPr="005C2F50">
          <w:rPr>
            <w:rFonts w:asciiTheme="majorHAnsi" w:eastAsia="Times New Roman" w:hAnsiTheme="majorHAnsi" w:cstheme="majorHAnsi"/>
            <w:color w:val="767171" w:themeColor="background2" w:themeShade="80"/>
            <w:sz w:val="20"/>
            <w:szCs w:val="20"/>
            <w:u w:val="single"/>
            <w:bdr w:val="none" w:sz="0" w:space="0" w:color="auto" w:frame="1"/>
            <w:lang w:val="en-GB" w:eastAsia="pl-PL"/>
          </w:rPr>
          <w:t>rezerwacja@wawelzamek.pl</w:t>
        </w:r>
      </w:hyperlink>
    </w:p>
    <w:p w14:paraId="47B8F715" w14:textId="77777777" w:rsidR="005C2F50" w:rsidRPr="00025FB0" w:rsidRDefault="005C2F50" w:rsidP="005C2F50">
      <w:pPr>
        <w:spacing w:after="0" w:line="240" w:lineRule="auto"/>
        <w:ind w:left="708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</w:pPr>
      <w:r w:rsidRPr="00025FB0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prosimy o dokonywanie rezerwacji z minimum tygodniowym wyprzedzeniem</w:t>
      </w:r>
    </w:p>
    <w:p w14:paraId="1DEBAAA9" w14:textId="77777777" w:rsidR="005C2F50" w:rsidRPr="00B737EC" w:rsidRDefault="005C2F50" w:rsidP="005C2F50">
      <w:pPr>
        <w:spacing w:after="0" w:line="240" w:lineRule="auto"/>
        <w:ind w:left="708"/>
        <w:textAlignment w:val="baseline"/>
        <w:rPr>
          <w:rStyle w:val="Hipercze"/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u w:val="none"/>
          <w:lang w:eastAsia="pl-PL"/>
        </w:rPr>
      </w:pPr>
      <w:r w:rsidRPr="00025FB0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liczba lekcji ograniczona, decyduje kolejność zgłoszeń</w:t>
      </w:r>
    </w:p>
    <w:p w14:paraId="74FEDA8D" w14:textId="77777777" w:rsidR="005C2F50" w:rsidRPr="00025FB0" w:rsidRDefault="005C2F50" w:rsidP="005C2F50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>L</w:t>
      </w:r>
      <w:r w:rsidRPr="00025FB0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>EKCJE MUZEALNE STACJONARNE</w:t>
      </w:r>
    </w:p>
    <w:p w14:paraId="70134629" w14:textId="77777777" w:rsidR="005C2F50" w:rsidRPr="00BD72C1" w:rsidRDefault="005C2F50" w:rsidP="005C2F5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</w:pPr>
      <w:r w:rsidRPr="00BD72C1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czas trwania: 60 minut</w:t>
      </w:r>
    </w:p>
    <w:p w14:paraId="2E778550" w14:textId="77777777" w:rsidR="005C2F50" w:rsidRPr="00BD72C1" w:rsidRDefault="005C2F50" w:rsidP="005C2F5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</w:pPr>
      <w:r w:rsidRPr="00BD72C1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maksymalna liczba uczestników: 25 uczestników wraz z opiekunami</w:t>
      </w:r>
      <w:r w:rsidRPr="00BD72C1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br/>
      </w:r>
      <w:r w:rsidRPr="00025FB0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>wymóg</w:t>
      </w:r>
      <w:r w:rsidRPr="00025FB0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: 1 opiekun na maksymalnie 10 uczestników; opiekunowie powyżej tej liczby wliczani są w liczbę uczestników i jest za nich pobierana opłata</w:t>
      </w:r>
    </w:p>
    <w:p w14:paraId="3A420FA0" w14:textId="77777777" w:rsidR="005C2F50" w:rsidRPr="00025FB0" w:rsidRDefault="005C2F50" w:rsidP="005C2F50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</w:pPr>
      <w:r w:rsidRPr="00025FB0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>OPŁATY</w:t>
      </w:r>
    </w:p>
    <w:p w14:paraId="135E447F" w14:textId="77777777" w:rsidR="005C2F50" w:rsidRDefault="005C2F50" w:rsidP="005C2F50">
      <w:pPr>
        <w:pStyle w:val="Akapitzlist"/>
        <w:numPr>
          <w:ilvl w:val="0"/>
          <w:numId w:val="18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</w:pPr>
      <w:r w:rsidRPr="00C6022C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od uczestnika 12 zł</w:t>
      </w:r>
    </w:p>
    <w:p w14:paraId="227667AC" w14:textId="77777777" w:rsidR="005C2F50" w:rsidRPr="00C6022C" w:rsidRDefault="005C2F50" w:rsidP="005C2F50">
      <w:pPr>
        <w:pStyle w:val="Akapitzlist"/>
        <w:numPr>
          <w:ilvl w:val="0"/>
          <w:numId w:val="18"/>
        </w:numPr>
        <w:spacing w:line="240" w:lineRule="auto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</w:pPr>
      <w:r w:rsidRPr="00C6022C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minimalna opłata dla grupy poniżej 15 osób wynosi 180 zł</w:t>
      </w:r>
    </w:p>
    <w:p w14:paraId="3373F96B" w14:textId="77777777" w:rsidR="005C2F50" w:rsidRDefault="005C2F50" w:rsidP="005C2F50">
      <w:pPr>
        <w:spacing w:after="0" w:line="240" w:lineRule="auto"/>
        <w:ind w:firstLine="708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</w:pPr>
      <w:r w:rsidRPr="00025FB0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>opłata ulgowa:</w:t>
      </w:r>
      <w:r w:rsidRPr="00025FB0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 xml:space="preserve"> za uczestnika oraz minimalna opłata dla grupy wynosi 50% opłaty pełnopłatnej</w:t>
      </w:r>
    </w:p>
    <w:p w14:paraId="03343FBD" w14:textId="77777777" w:rsidR="005C2F50" w:rsidRPr="00086E10" w:rsidRDefault="005C2F50" w:rsidP="005C2F50">
      <w:pPr>
        <w:spacing w:after="0" w:line="240" w:lineRule="auto"/>
        <w:ind w:left="708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</w:pPr>
      <w:r w:rsidRPr="00025FB0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eastAsia="pl-PL"/>
        </w:rPr>
        <w:t>bilety ulgowe przysługują</w:t>
      </w:r>
      <w:r w:rsidRPr="00025FB0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eastAsia="pl-PL"/>
        </w:rPr>
        <w:t>: uczniom klas integracyjnych, ośrodków szkolno-wychowawczych, wychowankom domów dziecka, uczestnikom terapii zajęciowej</w:t>
      </w:r>
    </w:p>
    <w:p w14:paraId="067DDC2D" w14:textId="77777777" w:rsidR="005C2F50" w:rsidRDefault="005C2F50" w:rsidP="005C2F50">
      <w:pPr>
        <w:spacing w:after="0" w:line="240" w:lineRule="auto"/>
        <w:ind w:left="708"/>
        <w:textAlignment w:val="baseline"/>
        <w:rPr>
          <w:rFonts w:asciiTheme="majorHAnsi" w:eastAsia="Times New Roman" w:hAnsiTheme="majorHAnsi" w:cstheme="majorHAnsi"/>
          <w:sz w:val="19"/>
          <w:szCs w:val="19"/>
          <w:lang w:eastAsia="pl-PL"/>
        </w:rPr>
      </w:pPr>
    </w:p>
    <w:p w14:paraId="25746BC4" w14:textId="77777777" w:rsidR="005C2F50" w:rsidRPr="00961CFF" w:rsidRDefault="005C2F50" w:rsidP="005C2F50">
      <w:pPr>
        <w:pBdr>
          <w:top w:val="single" w:sz="4" w:space="1" w:color="auto"/>
        </w:pBdr>
        <w:spacing w:after="0" w:line="240" w:lineRule="auto"/>
        <w:rPr>
          <w:rFonts w:eastAsia="Times New Roman"/>
          <w:color w:val="767171" w:themeColor="background2" w:themeShade="80"/>
          <w:lang w:val="uk-UA" w:eastAsia="pl-PL"/>
        </w:rPr>
      </w:pPr>
      <w:r w:rsidRPr="00961CFF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t>понеділок 9:00-14:00, вівторок-неділя 9:00-16:00</w:t>
      </w:r>
      <w:r w:rsidRPr="00961CFF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br/>
        <w:t>телефон: 12 422 16 97</w:t>
      </w:r>
      <w:r w:rsidRPr="00961CFF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tab/>
        <w:t xml:space="preserve">електронна пошта: </w:t>
      </w:r>
      <w:hyperlink r:id="rId9" w:history="1">
        <w:r w:rsidRPr="00961CFF">
          <w:rPr>
            <w:rFonts w:asciiTheme="majorHAnsi" w:eastAsia="Times New Roman" w:hAnsiTheme="majorHAnsi" w:cstheme="majorHAnsi"/>
            <w:color w:val="767171" w:themeColor="background2" w:themeShade="80"/>
            <w:sz w:val="20"/>
            <w:szCs w:val="20"/>
            <w:lang w:val="uk-UA" w:eastAsia="pl-PL"/>
          </w:rPr>
          <w:t>rezerwacja@wawelzamek.pl</w:t>
        </w:r>
      </w:hyperlink>
    </w:p>
    <w:p w14:paraId="7E56F842" w14:textId="77777777" w:rsidR="005C2F50" w:rsidRPr="00961CFF" w:rsidRDefault="005C2F50" w:rsidP="005C2F50">
      <w:pPr>
        <w:spacing w:after="0" w:line="240" w:lineRule="auto"/>
        <w:ind w:left="708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</w:pPr>
      <w:r w:rsidRPr="00961CFF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t>будь ласка, робіть бронювання принаймні за тиждень</w:t>
      </w:r>
    </w:p>
    <w:p w14:paraId="697F0A87" w14:textId="77777777" w:rsidR="005C2F50" w:rsidRPr="00961CFF" w:rsidRDefault="005C2F50" w:rsidP="005C2F50">
      <w:pPr>
        <w:spacing w:after="0" w:line="240" w:lineRule="auto"/>
        <w:ind w:left="708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</w:pPr>
      <w:r w:rsidRPr="00961CFF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t>кількість уроків обмежена, вирішальною є порядковість заявок</w:t>
      </w:r>
    </w:p>
    <w:p w14:paraId="49C3B9BB" w14:textId="77777777" w:rsidR="005C2F50" w:rsidRPr="00961CFF" w:rsidRDefault="005C2F50" w:rsidP="005C2F50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val="uk-UA" w:eastAsia="pl-PL"/>
        </w:rPr>
      </w:pPr>
      <w:r w:rsidRPr="00961CFF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val="uk-UA" w:eastAsia="pl-PL"/>
        </w:rPr>
        <w:t>Аудиторні музейні заняття</w:t>
      </w:r>
    </w:p>
    <w:p w14:paraId="74B908DB" w14:textId="77777777" w:rsidR="005C2F50" w:rsidRPr="00961CFF" w:rsidRDefault="005C2F50" w:rsidP="005C2F5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</w:pPr>
      <w:r w:rsidRPr="00961CFF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t>тривалість: 60 хв</w:t>
      </w:r>
    </w:p>
    <w:p w14:paraId="7995B629" w14:textId="77777777" w:rsidR="005C2F50" w:rsidRPr="00881D75" w:rsidRDefault="005C2F50" w:rsidP="005C2F50">
      <w:pPr>
        <w:pStyle w:val="Akapitzlist"/>
        <w:numPr>
          <w:ilvl w:val="0"/>
          <w:numId w:val="17"/>
        </w:numPr>
        <w:spacing w:after="0" w:line="240" w:lineRule="auto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</w:pPr>
      <w:r w:rsidRPr="00881D75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t>максимальна кількість учасників: аудиторне заняття: 25 учасників з вихователями</w:t>
      </w:r>
      <w:r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br/>
      </w:r>
      <w:r w:rsidRPr="00881D75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val="uk-UA" w:eastAsia="pl-PL"/>
        </w:rPr>
        <w:t>Умова</w:t>
      </w:r>
      <w:r w:rsidRPr="00881D75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t>: 1 опікун на максимум 10 учасників; опікуни понад цю кількість входять до числа учасників і з них стягується плата.</w:t>
      </w:r>
    </w:p>
    <w:p w14:paraId="44331A80" w14:textId="77777777" w:rsidR="004D708D" w:rsidRPr="00961CFF" w:rsidRDefault="004D708D" w:rsidP="004D708D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val="uk-UA" w:eastAsia="pl-PL"/>
        </w:rPr>
      </w:pPr>
      <w:r w:rsidRPr="00961CFF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val="uk-UA" w:eastAsia="pl-PL"/>
        </w:rPr>
        <w:t>Оплата</w:t>
      </w:r>
    </w:p>
    <w:p w14:paraId="778C7265" w14:textId="77777777" w:rsidR="004D708D" w:rsidRPr="00B13243" w:rsidRDefault="004D708D" w:rsidP="004D708D">
      <w:pPr>
        <w:pStyle w:val="Akapitzlist"/>
        <w:numPr>
          <w:ilvl w:val="0"/>
          <w:numId w:val="18"/>
        </w:numPr>
        <w:spacing w:after="0" w:line="240" w:lineRule="auto"/>
        <w:ind w:left="708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19"/>
          <w:szCs w:val="19"/>
          <w:lang w:val="uk-UA" w:eastAsia="pl-PL"/>
        </w:rPr>
      </w:pPr>
      <w:r w:rsidRPr="00B13243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t>аудиторні заняття: 12 злотих за учасника; мінімальна вартість для групи менше 15 осіб становить 180 злотих</w:t>
      </w:r>
    </w:p>
    <w:p w14:paraId="1B32E1CA" w14:textId="3FC846EF" w:rsidR="007E2649" w:rsidRPr="004D708D" w:rsidRDefault="004D708D" w:rsidP="004D708D">
      <w:pPr>
        <w:pStyle w:val="Akapitzlist"/>
        <w:numPr>
          <w:ilvl w:val="0"/>
          <w:numId w:val="18"/>
        </w:numPr>
        <w:spacing w:after="0" w:line="240" w:lineRule="auto"/>
        <w:ind w:left="708"/>
        <w:textAlignment w:val="baseline"/>
        <w:rPr>
          <w:rFonts w:asciiTheme="majorHAnsi" w:eastAsia="Times New Roman" w:hAnsiTheme="majorHAnsi" w:cstheme="majorHAnsi"/>
          <w:color w:val="767171" w:themeColor="background2" w:themeShade="80"/>
          <w:sz w:val="19"/>
          <w:szCs w:val="19"/>
          <w:lang w:val="uk-UA" w:eastAsia="pl-PL"/>
        </w:rPr>
      </w:pPr>
      <w:r w:rsidRPr="00B13243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t>пільгова оплата: за учасника, а також мінімальна оплата для групи становить 50% від повної оплати</w:t>
      </w:r>
      <w:r w:rsidRPr="00B13243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br/>
      </w:r>
      <w:r w:rsidRPr="00B13243">
        <w:rPr>
          <w:rFonts w:asciiTheme="majorHAnsi" w:eastAsia="Times New Roman" w:hAnsiTheme="majorHAnsi" w:cstheme="majorHAnsi"/>
          <w:b/>
          <w:bCs/>
          <w:color w:val="767171" w:themeColor="background2" w:themeShade="80"/>
          <w:sz w:val="20"/>
          <w:szCs w:val="20"/>
          <w:lang w:val="uk-UA" w:eastAsia="pl-PL"/>
        </w:rPr>
        <w:t>пільговими білетами можуть скористатися</w:t>
      </w:r>
      <w:r w:rsidRPr="00B13243">
        <w:rPr>
          <w:rFonts w:asciiTheme="majorHAnsi" w:eastAsia="Times New Roman" w:hAnsiTheme="majorHAnsi" w:cstheme="majorHAnsi"/>
          <w:color w:val="767171" w:themeColor="background2" w:themeShade="80"/>
          <w:sz w:val="20"/>
          <w:szCs w:val="20"/>
          <w:lang w:val="uk-UA" w:eastAsia="pl-PL"/>
        </w:rPr>
        <w:t>: учні інтеграційних класів, освітньо-виховних центрів, вихованці дитячих будинків, учасники терапії заняттями</w:t>
      </w:r>
    </w:p>
    <w:sectPr w:rsidR="007E2649" w:rsidRPr="004D708D" w:rsidSect="00EF0372">
      <w:headerReference w:type="default" r:id="rId10"/>
      <w:footerReference w:type="default" r:id="rId11"/>
      <w:pgSz w:w="11906" w:h="16838"/>
      <w:pgMar w:top="1560" w:right="1418" w:bottom="568" w:left="1418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CC75A" w14:textId="77777777" w:rsidR="006A77D3" w:rsidRDefault="006A77D3" w:rsidP="00974B44">
      <w:pPr>
        <w:spacing w:after="0" w:line="240" w:lineRule="auto"/>
      </w:pPr>
      <w:r>
        <w:separator/>
      </w:r>
    </w:p>
  </w:endnote>
  <w:endnote w:type="continuationSeparator" w:id="0">
    <w:p w14:paraId="65B736F5" w14:textId="77777777" w:rsidR="006A77D3" w:rsidRDefault="006A77D3" w:rsidP="00974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0148324"/>
      <w:docPartObj>
        <w:docPartGallery w:val="Page Numbers (Bottom of Page)"/>
        <w:docPartUnique/>
      </w:docPartObj>
    </w:sdtPr>
    <w:sdtEndPr/>
    <w:sdtContent>
      <w:p w14:paraId="61B9EC37" w14:textId="7FBF7C07" w:rsidR="00EF0372" w:rsidRDefault="00EF037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FD20967" w14:textId="77777777" w:rsidR="00EF0372" w:rsidRDefault="00EF03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A367F" w14:textId="77777777" w:rsidR="006A77D3" w:rsidRDefault="006A77D3" w:rsidP="00974B44">
      <w:pPr>
        <w:spacing w:after="0" w:line="240" w:lineRule="auto"/>
      </w:pPr>
      <w:r>
        <w:separator/>
      </w:r>
    </w:p>
  </w:footnote>
  <w:footnote w:type="continuationSeparator" w:id="0">
    <w:p w14:paraId="139996F3" w14:textId="77777777" w:rsidR="006A77D3" w:rsidRDefault="006A77D3" w:rsidP="00974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49B66" w14:textId="095363B3" w:rsidR="002E5B75" w:rsidRDefault="0027398E" w:rsidP="002E5B75">
    <w:pPr>
      <w:pBdr>
        <w:bottom w:val="single" w:sz="4" w:space="1" w:color="auto"/>
      </w:pBdr>
      <w:spacing w:after="0"/>
      <w:rPr>
        <w:rFonts w:ascii="Cambria" w:hAnsi="Cambria"/>
        <w:sz w:val="28"/>
        <w:szCs w:val="28"/>
      </w:rPr>
    </w:pPr>
    <w:r w:rsidRPr="00C02A1E">
      <w:rPr>
        <w:rFonts w:ascii="Cambria" w:hAnsi="Cambria"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C6B5716" wp14:editId="5341E1C8">
          <wp:simplePos x="0" y="0"/>
          <wp:positionH relativeFrom="column">
            <wp:posOffset>5205095</wp:posOffset>
          </wp:positionH>
          <wp:positionV relativeFrom="paragraph">
            <wp:posOffset>-715010</wp:posOffset>
          </wp:positionV>
          <wp:extent cx="525145" cy="1904365"/>
          <wp:effectExtent l="0" t="0" r="8255" b="0"/>
          <wp:wrapSquare wrapText="bothSides"/>
          <wp:docPr id="18" name="Obraz 1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1904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5B75" w:rsidRPr="002E5B75">
      <w:rPr>
        <w:rFonts w:ascii="Cambria" w:hAnsi="Cambria"/>
        <w:sz w:val="28"/>
        <w:szCs w:val="28"/>
      </w:rPr>
      <w:t>Program dla klas IV</w:t>
    </w:r>
    <w:r w:rsidR="002E5B75">
      <w:rPr>
        <w:rFonts w:ascii="Cambria" w:hAnsi="Cambria"/>
        <w:sz w:val="28"/>
        <w:szCs w:val="28"/>
      </w:rPr>
      <w:t>–</w:t>
    </w:r>
    <w:r w:rsidR="002E5B75" w:rsidRPr="002E5B75">
      <w:rPr>
        <w:rFonts w:ascii="Cambria" w:hAnsi="Cambria"/>
        <w:sz w:val="28"/>
        <w:szCs w:val="28"/>
      </w:rPr>
      <w:t>VIII szkół podstawowych</w:t>
    </w:r>
  </w:p>
  <w:p w14:paraId="19534643" w14:textId="34DE2A2C" w:rsidR="002E5B75" w:rsidRPr="006027B8" w:rsidRDefault="002E5B75" w:rsidP="002E5B75">
    <w:pPr>
      <w:spacing w:after="0"/>
      <w:rPr>
        <w:rFonts w:ascii="Cambria" w:hAnsi="Cambria"/>
        <w:sz w:val="28"/>
        <w:szCs w:val="28"/>
        <w:lang w:val="uk-UA"/>
      </w:rPr>
    </w:pPr>
    <w:r w:rsidRPr="006027B8">
      <w:rPr>
        <w:rFonts w:ascii="Cambria" w:hAnsi="Cambria"/>
        <w:sz w:val="28"/>
        <w:szCs w:val="28"/>
        <w:lang w:val="uk-UA"/>
      </w:rPr>
      <w:t>Програма для 4–8 класів початкової школи</w:t>
    </w:r>
  </w:p>
  <w:p w14:paraId="50E98DF9" w14:textId="77777777" w:rsidR="002E5B75" w:rsidRPr="00C82743" w:rsidRDefault="002E5B75" w:rsidP="00105B10">
    <w:pPr>
      <w:spacing w:after="0"/>
      <w:rPr>
        <w:rFonts w:ascii="Cambria" w:hAnsi="Cambria"/>
        <w:sz w:val="28"/>
        <w:szCs w:val="28"/>
        <w:lang w:val="uk-UA"/>
      </w:rPr>
    </w:pPr>
  </w:p>
  <w:p w14:paraId="7B5213CD" w14:textId="77777777" w:rsidR="00105B10" w:rsidRPr="0027398E" w:rsidRDefault="00105B10" w:rsidP="00105B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1F29"/>
    <w:multiLevelType w:val="hybridMultilevel"/>
    <w:tmpl w:val="9D544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56923"/>
    <w:multiLevelType w:val="multilevel"/>
    <w:tmpl w:val="3EA2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3A2293"/>
    <w:multiLevelType w:val="hybridMultilevel"/>
    <w:tmpl w:val="94620E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C5E0F"/>
    <w:multiLevelType w:val="hybridMultilevel"/>
    <w:tmpl w:val="7AD47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A5395"/>
    <w:multiLevelType w:val="hybridMultilevel"/>
    <w:tmpl w:val="762E3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76CC4"/>
    <w:multiLevelType w:val="multilevel"/>
    <w:tmpl w:val="BD74C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8B0E62"/>
    <w:multiLevelType w:val="multilevel"/>
    <w:tmpl w:val="EF1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CC72E6C"/>
    <w:multiLevelType w:val="multilevel"/>
    <w:tmpl w:val="20769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00049F4"/>
    <w:multiLevelType w:val="hybridMultilevel"/>
    <w:tmpl w:val="CDB08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61E0D"/>
    <w:multiLevelType w:val="hybridMultilevel"/>
    <w:tmpl w:val="3A483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36B57"/>
    <w:multiLevelType w:val="hybridMultilevel"/>
    <w:tmpl w:val="7A6603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91050"/>
    <w:multiLevelType w:val="multilevel"/>
    <w:tmpl w:val="0A1E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C736CC"/>
    <w:multiLevelType w:val="hybridMultilevel"/>
    <w:tmpl w:val="C36A6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42AD1"/>
    <w:multiLevelType w:val="hybridMultilevel"/>
    <w:tmpl w:val="671E450C"/>
    <w:lvl w:ilvl="0" w:tplc="5BA66DD6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678A1"/>
    <w:multiLevelType w:val="multilevel"/>
    <w:tmpl w:val="FE105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F2729F8"/>
    <w:multiLevelType w:val="hybridMultilevel"/>
    <w:tmpl w:val="75583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B1102C"/>
    <w:multiLevelType w:val="multilevel"/>
    <w:tmpl w:val="34E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93723236">
    <w:abstractNumId w:val="10"/>
  </w:num>
  <w:num w:numId="2" w16cid:durableId="1717074067">
    <w:abstractNumId w:val="2"/>
  </w:num>
  <w:num w:numId="3" w16cid:durableId="206648708">
    <w:abstractNumId w:val="1"/>
  </w:num>
  <w:num w:numId="4" w16cid:durableId="1435132066">
    <w:abstractNumId w:val="6"/>
  </w:num>
  <w:num w:numId="5" w16cid:durableId="1952786292">
    <w:abstractNumId w:val="7"/>
  </w:num>
  <w:num w:numId="6" w16cid:durableId="1003161786">
    <w:abstractNumId w:val="14"/>
  </w:num>
  <w:num w:numId="7" w16cid:durableId="2115711737">
    <w:abstractNumId w:val="13"/>
  </w:num>
  <w:num w:numId="8" w16cid:durableId="1853298537">
    <w:abstractNumId w:val="12"/>
  </w:num>
  <w:num w:numId="9" w16cid:durableId="910193761">
    <w:abstractNumId w:val="9"/>
  </w:num>
  <w:num w:numId="10" w16cid:durableId="1944411584">
    <w:abstractNumId w:val="0"/>
  </w:num>
  <w:num w:numId="11" w16cid:durableId="1807431305">
    <w:abstractNumId w:val="15"/>
  </w:num>
  <w:num w:numId="12" w16cid:durableId="9913292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83420630">
    <w:abstractNumId w:val="16"/>
  </w:num>
  <w:num w:numId="14" w16cid:durableId="681081364">
    <w:abstractNumId w:val="11"/>
  </w:num>
  <w:num w:numId="15" w16cid:durableId="524026115">
    <w:abstractNumId w:val="5"/>
  </w:num>
  <w:num w:numId="16" w16cid:durableId="435099552">
    <w:abstractNumId w:val="4"/>
  </w:num>
  <w:num w:numId="17" w16cid:durableId="1190486393">
    <w:abstractNumId w:val="8"/>
  </w:num>
  <w:num w:numId="18" w16cid:durableId="17445954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DA2"/>
    <w:rsid w:val="00014598"/>
    <w:rsid w:val="00023E70"/>
    <w:rsid w:val="00025FB0"/>
    <w:rsid w:val="000362B8"/>
    <w:rsid w:val="0005639F"/>
    <w:rsid w:val="000851F7"/>
    <w:rsid w:val="00105B10"/>
    <w:rsid w:val="00125D8B"/>
    <w:rsid w:val="00166FB5"/>
    <w:rsid w:val="001848F5"/>
    <w:rsid w:val="001A7496"/>
    <w:rsid w:val="001B74BA"/>
    <w:rsid w:val="002415C3"/>
    <w:rsid w:val="00260F0D"/>
    <w:rsid w:val="0027398E"/>
    <w:rsid w:val="002811B6"/>
    <w:rsid w:val="00284ABA"/>
    <w:rsid w:val="002E5B75"/>
    <w:rsid w:val="003F6CD1"/>
    <w:rsid w:val="00422701"/>
    <w:rsid w:val="00451017"/>
    <w:rsid w:val="004B7619"/>
    <w:rsid w:val="004D708D"/>
    <w:rsid w:val="004F4032"/>
    <w:rsid w:val="005B4AF9"/>
    <w:rsid w:val="005C2F50"/>
    <w:rsid w:val="006027B8"/>
    <w:rsid w:val="00606947"/>
    <w:rsid w:val="006167D6"/>
    <w:rsid w:val="00627040"/>
    <w:rsid w:val="006841AF"/>
    <w:rsid w:val="006A0E03"/>
    <w:rsid w:val="006A77D3"/>
    <w:rsid w:val="006C12D4"/>
    <w:rsid w:val="00775D86"/>
    <w:rsid w:val="00790CDB"/>
    <w:rsid w:val="007D0825"/>
    <w:rsid w:val="007D2BBE"/>
    <w:rsid w:val="007E2649"/>
    <w:rsid w:val="00845010"/>
    <w:rsid w:val="00974B44"/>
    <w:rsid w:val="00977F56"/>
    <w:rsid w:val="00A65C3E"/>
    <w:rsid w:val="00A66311"/>
    <w:rsid w:val="00AD4286"/>
    <w:rsid w:val="00B114C3"/>
    <w:rsid w:val="00B92769"/>
    <w:rsid w:val="00B96019"/>
    <w:rsid w:val="00BA3E30"/>
    <w:rsid w:val="00BD72C1"/>
    <w:rsid w:val="00BE4B13"/>
    <w:rsid w:val="00C070CD"/>
    <w:rsid w:val="00C2616B"/>
    <w:rsid w:val="00C57C8D"/>
    <w:rsid w:val="00C6022C"/>
    <w:rsid w:val="00C82743"/>
    <w:rsid w:val="00C979D0"/>
    <w:rsid w:val="00CB1DA2"/>
    <w:rsid w:val="00CB3845"/>
    <w:rsid w:val="00CC1DED"/>
    <w:rsid w:val="00CD2869"/>
    <w:rsid w:val="00CD6B6F"/>
    <w:rsid w:val="00CD7B38"/>
    <w:rsid w:val="00D14EF3"/>
    <w:rsid w:val="00D32B35"/>
    <w:rsid w:val="00D35C25"/>
    <w:rsid w:val="00D60FCD"/>
    <w:rsid w:val="00D94399"/>
    <w:rsid w:val="00DB688B"/>
    <w:rsid w:val="00DC00DF"/>
    <w:rsid w:val="00E046B4"/>
    <w:rsid w:val="00E37F7F"/>
    <w:rsid w:val="00E74DE3"/>
    <w:rsid w:val="00E80D6A"/>
    <w:rsid w:val="00E86572"/>
    <w:rsid w:val="00ED0289"/>
    <w:rsid w:val="00ED725F"/>
    <w:rsid w:val="00EF0372"/>
    <w:rsid w:val="00F345C1"/>
    <w:rsid w:val="00FD32E8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94F661"/>
  <w15:chartTrackingRefBased/>
  <w15:docId w15:val="{E2241866-CBA7-41DF-B70B-00238A1B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DA2"/>
  </w:style>
  <w:style w:type="paragraph" w:styleId="Nagwek1">
    <w:name w:val="heading 1"/>
    <w:basedOn w:val="Normalny"/>
    <w:next w:val="Normalny"/>
    <w:link w:val="Nagwek1Znak"/>
    <w:uiPriority w:val="9"/>
    <w:qFormat/>
    <w:rsid w:val="00974B44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D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7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4B44"/>
  </w:style>
  <w:style w:type="paragraph" w:styleId="Stopka">
    <w:name w:val="footer"/>
    <w:basedOn w:val="Normalny"/>
    <w:link w:val="StopkaZnak"/>
    <w:uiPriority w:val="99"/>
    <w:unhideWhenUsed/>
    <w:rsid w:val="00974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4B44"/>
  </w:style>
  <w:style w:type="character" w:customStyle="1" w:styleId="Nagwek1Znak">
    <w:name w:val="Nagłówek 1 Znak"/>
    <w:basedOn w:val="Domylnaczcionkaakapitu"/>
    <w:link w:val="Nagwek1"/>
    <w:uiPriority w:val="9"/>
    <w:rsid w:val="00974B44"/>
    <w:rPr>
      <w:rFonts w:asciiTheme="majorHAnsi" w:eastAsiaTheme="majorEastAsia" w:hAnsiTheme="majorHAnsi" w:cstheme="majorBidi"/>
      <w:b/>
      <w:caps/>
      <w:color w:val="2F5496" w:themeColor="accent1" w:themeShade="BF"/>
      <w:sz w:val="28"/>
      <w:szCs w:val="32"/>
    </w:rPr>
  </w:style>
  <w:style w:type="character" w:styleId="Hipercze">
    <w:name w:val="Hyperlink"/>
    <w:basedOn w:val="Domylnaczcionkaakapitu"/>
    <w:uiPriority w:val="99"/>
    <w:unhideWhenUsed/>
    <w:rsid w:val="00BA3E30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5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erwacja@wawelzame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ezerwacja@wawelzame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735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Pytel</dc:creator>
  <cp:keywords/>
  <dc:description/>
  <cp:lastModifiedBy>Renata Kwiatek</cp:lastModifiedBy>
  <cp:revision>14</cp:revision>
  <dcterms:created xsi:type="dcterms:W3CDTF">2022-10-11T06:08:00Z</dcterms:created>
  <dcterms:modified xsi:type="dcterms:W3CDTF">2022-10-19T07:14:00Z</dcterms:modified>
</cp:coreProperties>
</file>