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796F" w14:textId="77777777" w:rsidR="00C35ACD" w:rsidRPr="00A42533" w:rsidRDefault="00C35ACD" w:rsidP="00C35ACD">
      <w:pPr>
        <w:pStyle w:val="Nagwek"/>
        <w:rPr>
          <w:rFonts w:cstheme="minorHAnsi"/>
          <w:sz w:val="40"/>
          <w:szCs w:val="40"/>
        </w:rPr>
      </w:pPr>
      <w:bookmarkStart w:id="0" w:name="_Hlk208496297"/>
      <w:r w:rsidRPr="00A42533">
        <w:rPr>
          <w:rFonts w:cstheme="minorHAnsi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418BB22F" wp14:editId="273F8C98">
            <wp:simplePos x="0" y="0"/>
            <wp:positionH relativeFrom="margin">
              <wp:posOffset>5447665</wp:posOffset>
            </wp:positionH>
            <wp:positionV relativeFrom="paragraph">
              <wp:posOffset>-534035</wp:posOffset>
            </wp:positionV>
            <wp:extent cx="548640" cy="1905000"/>
            <wp:effectExtent l="0" t="0" r="3810" b="0"/>
            <wp:wrapNone/>
            <wp:docPr id="1" name="Obraz 1" descr="Obraz zawierający tekst, logo, Grafika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logo, Grafika, symbol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2533">
        <w:rPr>
          <w:rFonts w:cstheme="minorHAnsi"/>
          <w:sz w:val="40"/>
          <w:szCs w:val="40"/>
        </w:rPr>
        <w:t xml:space="preserve">PROGRAM LEKCJI MUZEALNYCH </w:t>
      </w:r>
    </w:p>
    <w:p w14:paraId="304E342A" w14:textId="7DE2D92A" w:rsidR="00C35ACD" w:rsidRPr="00A42533" w:rsidRDefault="00C35ACD" w:rsidP="00C35ACD">
      <w:pPr>
        <w:pStyle w:val="Nagwek"/>
        <w:rPr>
          <w:rFonts w:cstheme="minorHAnsi"/>
          <w:noProof/>
          <w:sz w:val="40"/>
          <w:szCs w:val="40"/>
        </w:rPr>
      </w:pPr>
      <w:r w:rsidRPr="00A42533">
        <w:rPr>
          <w:rFonts w:cstheme="minorHAnsi"/>
          <w:sz w:val="40"/>
          <w:szCs w:val="40"/>
        </w:rPr>
        <w:t>DLA SZKÓŁ PONADPODSTAWOWYCH</w:t>
      </w:r>
      <w:r w:rsidRPr="00A42533">
        <w:rPr>
          <w:rFonts w:cstheme="minorHAnsi"/>
          <w:noProof/>
          <w:sz w:val="40"/>
          <w:szCs w:val="40"/>
        </w:rPr>
        <w:t xml:space="preserve"> </w:t>
      </w:r>
    </w:p>
    <w:p w14:paraId="4333FB9C" w14:textId="77777777" w:rsidR="00C35ACD" w:rsidRPr="00A42533" w:rsidRDefault="00C35ACD" w:rsidP="00C35ACD">
      <w:pPr>
        <w:pStyle w:val="Nagwek"/>
        <w:rPr>
          <w:rFonts w:cstheme="minorHAnsi"/>
          <w:noProof/>
          <w:sz w:val="40"/>
          <w:szCs w:val="40"/>
        </w:rPr>
      </w:pPr>
      <w:r w:rsidRPr="00A42533">
        <w:rPr>
          <w:rFonts w:cstheme="minorHAnsi"/>
          <w:noProof/>
          <w:sz w:val="40"/>
          <w:szCs w:val="40"/>
        </w:rPr>
        <w:t>W ZAMKU KRÓLEWSKIM NA WAWELU</w:t>
      </w:r>
    </w:p>
    <w:p w14:paraId="3C486D08" w14:textId="77777777" w:rsidR="00C35ACD" w:rsidRPr="00A42533" w:rsidRDefault="00C35ACD" w:rsidP="00C35ACD">
      <w:pPr>
        <w:pStyle w:val="Nagwek"/>
        <w:rPr>
          <w:rFonts w:cstheme="minorHAnsi"/>
          <w:noProof/>
        </w:rPr>
      </w:pPr>
    </w:p>
    <w:bookmarkEnd w:id="0"/>
    <w:p w14:paraId="36B65263" w14:textId="77777777" w:rsidR="00C35ACD" w:rsidRDefault="00C35ACD" w:rsidP="006D4BE8">
      <w:pPr>
        <w:jc w:val="both"/>
        <w:rPr>
          <w:rFonts w:cstheme="minorHAnsi"/>
          <w:b/>
          <w:bCs/>
          <w:color w:val="4472C4" w:themeColor="accent1"/>
          <w:sz w:val="30"/>
          <w:szCs w:val="30"/>
        </w:rPr>
      </w:pP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  <w:id w:val="1790768715"/>
        <w:docPartObj>
          <w:docPartGallery w:val="Table of Contents"/>
          <w:docPartUnique/>
        </w:docPartObj>
      </w:sdtPr>
      <w:sdtContent>
        <w:p w14:paraId="05F02212" w14:textId="4C43D9A1" w:rsidR="00A42533" w:rsidRPr="00A42533" w:rsidRDefault="00A42533">
          <w:pPr>
            <w:pStyle w:val="Nagwekspisutreci"/>
            <w:rPr>
              <w:b/>
              <w:bCs/>
            </w:rPr>
          </w:pPr>
          <w:r w:rsidRPr="00A42533">
            <w:rPr>
              <w:b/>
              <w:bCs/>
            </w:rPr>
            <w:t>Spis treści</w:t>
          </w:r>
        </w:p>
        <w:p w14:paraId="6EDA72A0" w14:textId="6F827806" w:rsidR="00F4056B" w:rsidRDefault="00A42533">
          <w:pPr>
            <w:pStyle w:val="Spistreci1"/>
            <w:tabs>
              <w:tab w:val="left" w:pos="480"/>
            </w:tabs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r w:rsidRPr="00A42533">
            <w:fldChar w:fldCharType="begin"/>
          </w:r>
          <w:r w:rsidRPr="00A42533">
            <w:instrText xml:space="preserve"> TOC \o "1-3" \h \z \u </w:instrText>
          </w:r>
          <w:r w:rsidRPr="00A42533">
            <w:fldChar w:fldCharType="separate"/>
          </w:r>
          <w:hyperlink w:anchor="_Toc236809056" w:history="1">
            <w:r w:rsidR="00F4056B" w:rsidRPr="005257B5">
              <w:rPr>
                <w:rStyle w:val="Hipercze"/>
              </w:rPr>
              <w:t>1.</w:t>
            </w:r>
            <w:r w:rsidR="00F4056B">
              <w:rPr>
                <w:rFonts w:eastAsiaTheme="minorEastAsia" w:cstheme="minorBidi"/>
                <w:b w:val="0"/>
                <w:bCs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F4056B" w:rsidRPr="005257B5">
              <w:rPr>
                <w:rStyle w:val="Hipercze"/>
              </w:rPr>
              <w:t>LEKCJE STACJONARNE</w:t>
            </w:r>
            <w:r w:rsidR="00F4056B">
              <w:rPr>
                <w:webHidden/>
              </w:rPr>
              <w:tab/>
            </w:r>
            <w:r w:rsidR="00F4056B">
              <w:rPr>
                <w:webHidden/>
              </w:rPr>
              <w:fldChar w:fldCharType="begin"/>
            </w:r>
            <w:r w:rsidR="00F4056B">
              <w:rPr>
                <w:webHidden/>
              </w:rPr>
              <w:instrText xml:space="preserve"> PAGEREF _Toc236809056 \h </w:instrText>
            </w:r>
            <w:r w:rsidR="00F4056B">
              <w:rPr>
                <w:webHidden/>
              </w:rPr>
            </w:r>
            <w:r w:rsidR="00F4056B">
              <w:rPr>
                <w:webHidden/>
              </w:rPr>
              <w:fldChar w:fldCharType="separate"/>
            </w:r>
            <w:r w:rsidR="00F4056B">
              <w:rPr>
                <w:webHidden/>
              </w:rPr>
              <w:t>1</w:t>
            </w:r>
            <w:r w:rsidR="00F4056B">
              <w:rPr>
                <w:webHidden/>
              </w:rPr>
              <w:fldChar w:fldCharType="end"/>
            </w:r>
          </w:hyperlink>
        </w:p>
        <w:p w14:paraId="4D6C442F" w14:textId="6501506E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7" w:history="1">
            <w:r w:rsidRPr="005257B5">
              <w:rPr>
                <w:rStyle w:val="Hipercze"/>
                <w:b/>
                <w:bCs/>
              </w:rPr>
              <w:t>1.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Renesans na Wawelu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4D8093D1" w14:textId="461EB46B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8" w:history="1">
            <w:r w:rsidRPr="005257B5">
              <w:rPr>
                <w:rStyle w:val="Hipercze"/>
                <w:b/>
                <w:bCs/>
              </w:rPr>
              <w:t>2.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</w:rPr>
              <w:t>Wawel – rezydencja władców Polski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58B3A379" w14:textId="45876AE4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9" w:history="1">
            <w:r w:rsidRPr="005257B5">
              <w:rPr>
                <w:rStyle w:val="Hipercze"/>
                <w:b/>
                <w:bCs/>
              </w:rPr>
              <w:t>3.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Przedromanizm i romanizm na Wawelu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E933E08" w14:textId="1A5BF755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60" w:history="1">
            <w:r w:rsidRPr="005257B5">
              <w:rPr>
                <w:rStyle w:val="Hipercze"/>
                <w:b/>
                <w:bCs/>
              </w:rPr>
              <w:t>4.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Dary, trofea i utracone skarby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1BFBA61" w14:textId="1DA1700A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61" w:history="1">
            <w:r w:rsidRPr="005257B5">
              <w:rPr>
                <w:rStyle w:val="Hipercze"/>
                <w:b/>
                <w:bCs/>
              </w:rPr>
              <w:t>5.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Wyprawa z królami po sławę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35E16A5" w14:textId="1030A458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62" w:history="1">
            <w:r w:rsidRPr="005257B5">
              <w:rPr>
                <w:rStyle w:val="Hipercze"/>
              </w:rPr>
              <w:t>6.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</w:rPr>
              <w:t>Piękno oręża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B979813" w14:textId="48310E6E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63" w:history="1">
            <w:r w:rsidRPr="005257B5">
              <w:rPr>
                <w:rStyle w:val="Hipercze"/>
              </w:rPr>
              <w:t>7.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</w:rPr>
              <w:t>Od rycerza do husarza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1B1EC76" w14:textId="25573FA6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64" w:history="1">
            <w:r w:rsidRPr="005257B5">
              <w:rPr>
                <w:rStyle w:val="Hipercze"/>
              </w:rPr>
              <w:t>8.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</w:rPr>
              <w:t>Od rycerza do szlachcica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1C969B8" w14:textId="4B8EFB53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65" w:history="1">
            <w:r w:rsidRPr="005257B5">
              <w:rPr>
                <w:rStyle w:val="Hipercze"/>
              </w:rPr>
              <w:t>9.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</w:rPr>
              <w:t>„Umarł król, niech żyje król!” Pogrzeby i koronacje na Wawelu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6E9A59D" w14:textId="5985D411" w:rsidR="00F4056B" w:rsidRDefault="00F4056B">
          <w:pPr>
            <w:pStyle w:val="Spistreci1"/>
            <w:tabs>
              <w:tab w:val="left" w:pos="480"/>
            </w:tabs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66" w:history="1">
            <w:r w:rsidRPr="005257B5">
              <w:rPr>
                <w:rStyle w:val="Hipercze"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</w:rPr>
              <w:t>LEKCJE PLENEROWE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C8355D9" w14:textId="0054BF9B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67" w:history="1">
            <w:r w:rsidRPr="005257B5">
              <w:rPr>
                <w:rStyle w:val="Hipercze"/>
                <w:b/>
                <w:bCs/>
              </w:rPr>
              <w:t>1.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Wawel przywłaszczony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5812932" w14:textId="21FB74CC" w:rsidR="00F4056B" w:rsidRDefault="00F4056B">
          <w:pPr>
            <w:pStyle w:val="Spistreci1"/>
            <w:tabs>
              <w:tab w:val="left" w:pos="480"/>
            </w:tabs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68" w:history="1">
            <w:r w:rsidRPr="005257B5">
              <w:rPr>
                <w:rStyle w:val="Hipercze"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</w:rPr>
              <w:t>LEKCJE ONLINE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71621F5" w14:textId="47EE915A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69" w:history="1">
            <w:r w:rsidRPr="005257B5">
              <w:rPr>
                <w:rStyle w:val="Hipercze"/>
                <w:b/>
                <w:bCs/>
              </w:rPr>
              <w:t>1.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Wątki biblijne na arrasach króla Zygmunta Augusta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7216FB9" w14:textId="244F8D6A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70" w:history="1">
            <w:r w:rsidRPr="005257B5">
              <w:rPr>
                <w:rStyle w:val="Hipercze"/>
                <w:b/>
                <w:bCs/>
              </w:rPr>
              <w:t>2.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Przedromanizm i romanizm na Wawelu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8C7DD21" w14:textId="238C27DC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71" w:history="1">
            <w:r w:rsidRPr="005257B5">
              <w:rPr>
                <w:rStyle w:val="Hipercze"/>
                <w:b/>
                <w:bCs/>
              </w:rPr>
              <w:t>3.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Gotyk na Wawelu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67B1B6C" w14:textId="3E0A4BCB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72" w:history="1">
            <w:r w:rsidRPr="005257B5">
              <w:rPr>
                <w:rStyle w:val="Hipercze"/>
                <w:b/>
                <w:bCs/>
              </w:rPr>
              <w:t>4.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Renesans na Wawelu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BD7CF4E" w14:textId="2BF76FDF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73" w:history="1">
            <w:r w:rsidRPr="005257B5">
              <w:rPr>
                <w:rStyle w:val="Hipercze"/>
                <w:b/>
                <w:bCs/>
              </w:rPr>
              <w:t>5.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Pamiątki wawelskie po królu Janie III Sobieskim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138D1B5" w14:textId="59287C14" w:rsidR="00F4056B" w:rsidRDefault="00F4056B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74" w:history="1">
            <w:r w:rsidRPr="005257B5">
              <w:rPr>
                <w:rStyle w:val="Hipercze"/>
                <w:b/>
                <w:bCs/>
              </w:rPr>
              <w:t>6.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257B5">
              <w:rPr>
                <w:rStyle w:val="Hipercze"/>
                <w:b/>
                <w:bCs/>
              </w:rPr>
              <w:t>Dzieje wawelskich arrasów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BD1D595" w14:textId="32BFCA16" w:rsidR="00F4056B" w:rsidRDefault="00F4056B">
          <w:pPr>
            <w:pStyle w:val="Spistreci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75" w:history="1">
            <w:r w:rsidRPr="005257B5">
              <w:rPr>
                <w:rStyle w:val="Hipercze"/>
              </w:rPr>
              <w:t>REZERWACJA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857B29A" w14:textId="6BFBA43F" w:rsidR="00A42533" w:rsidRDefault="00A42533">
          <w:r w:rsidRPr="00A42533">
            <w:rPr>
              <w:b/>
              <w:bCs/>
            </w:rPr>
            <w:fldChar w:fldCharType="end"/>
          </w:r>
        </w:p>
      </w:sdtContent>
    </w:sdt>
    <w:p w14:paraId="6EEDABC9" w14:textId="77777777" w:rsidR="00A42533" w:rsidRDefault="00A42533" w:rsidP="006D4BE8">
      <w:pPr>
        <w:jc w:val="both"/>
        <w:rPr>
          <w:rFonts w:cstheme="minorHAnsi"/>
          <w:b/>
          <w:bCs/>
          <w:color w:val="4472C4" w:themeColor="accent1"/>
          <w:sz w:val="30"/>
          <w:szCs w:val="30"/>
        </w:rPr>
      </w:pPr>
    </w:p>
    <w:p w14:paraId="07026193" w14:textId="77777777" w:rsidR="00A42533" w:rsidRDefault="00A42533" w:rsidP="006D4BE8">
      <w:pPr>
        <w:jc w:val="both"/>
        <w:rPr>
          <w:rFonts w:cstheme="minorHAnsi"/>
          <w:b/>
          <w:bCs/>
          <w:color w:val="4472C4" w:themeColor="accent1"/>
          <w:sz w:val="30"/>
          <w:szCs w:val="30"/>
        </w:rPr>
      </w:pPr>
    </w:p>
    <w:p w14:paraId="0C0B0C0B" w14:textId="66571B11" w:rsidR="00E41685" w:rsidRPr="00A42533" w:rsidRDefault="000F5A2F" w:rsidP="00A42533">
      <w:pPr>
        <w:pStyle w:val="Nagwek1"/>
        <w:numPr>
          <w:ilvl w:val="0"/>
          <w:numId w:val="24"/>
        </w:numPr>
        <w:rPr>
          <w:rFonts w:asciiTheme="minorHAnsi" w:hAnsiTheme="minorHAnsi" w:cstheme="minorHAnsi"/>
        </w:rPr>
      </w:pPr>
      <w:bookmarkStart w:id="1" w:name="_Toc236809056"/>
      <w:r w:rsidRPr="00A42533">
        <w:rPr>
          <w:rFonts w:asciiTheme="minorHAnsi" w:hAnsiTheme="minorHAnsi" w:cstheme="minorHAnsi"/>
        </w:rPr>
        <w:t>LEKCJE STACJONARNE</w:t>
      </w:r>
      <w:bookmarkEnd w:id="1"/>
    </w:p>
    <w:p w14:paraId="6879AA05" w14:textId="700ED3D4" w:rsidR="7F453578" w:rsidRPr="00A42533" w:rsidRDefault="7F453578" w:rsidP="7F453578">
      <w:pPr>
        <w:jc w:val="both"/>
        <w:rPr>
          <w:rFonts w:eastAsia="Calibri" w:cstheme="minorHAnsi"/>
          <w:b/>
          <w:bCs/>
          <w:color w:val="000000" w:themeColor="text1"/>
        </w:rPr>
      </w:pPr>
    </w:p>
    <w:p w14:paraId="5C467335" w14:textId="135D5C54" w:rsidR="23735DD5" w:rsidRPr="00A42533" w:rsidRDefault="23735DD5" w:rsidP="00A42533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eastAsia="Calibri" w:hAnsiTheme="minorHAnsi" w:cstheme="minorHAnsi"/>
          <w:color w:val="000000" w:themeColor="text1"/>
        </w:rPr>
      </w:pPr>
      <w:bookmarkStart w:id="2" w:name="_Toc236809057"/>
      <w:r w:rsidRPr="00A42533">
        <w:rPr>
          <w:rFonts w:asciiTheme="minorHAnsi" w:eastAsia="Calibri" w:hAnsiTheme="minorHAnsi" w:cstheme="minorHAnsi"/>
          <w:b/>
          <w:bCs/>
          <w:color w:val="000000" w:themeColor="text1"/>
        </w:rPr>
        <w:t>Renesans na Wawelu</w:t>
      </w:r>
      <w:bookmarkEnd w:id="2"/>
    </w:p>
    <w:p w14:paraId="3431823E" w14:textId="77570383" w:rsidR="23735DD5" w:rsidRPr="00A42533" w:rsidRDefault="23735DD5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>Lekcja polecana uczniom szkół ponadpodstawowych</w:t>
      </w:r>
    </w:p>
    <w:p w14:paraId="31CCBD54" w14:textId="0D421661" w:rsidR="23735DD5" w:rsidRPr="00A42533" w:rsidRDefault="23735DD5" w:rsidP="006D4BE8">
      <w:pPr>
        <w:jc w:val="both"/>
        <w:rPr>
          <w:rFonts w:eastAsia="Calibri" w:cstheme="minorHAnsi"/>
          <w:color w:val="000000" w:themeColor="text1"/>
        </w:rPr>
      </w:pPr>
      <w:r w:rsidRPr="00A42533">
        <w:rPr>
          <w:rFonts w:eastAsia="Calibri" w:cstheme="minorHAnsi"/>
          <w:color w:val="000000" w:themeColor="text1"/>
        </w:rPr>
        <w:t xml:space="preserve">Pierwsza połowa XVI wieku to okres najważniejszych zmian dokonanych w architekturze wawelskiej rezydencji. Na podstawie renesansowych detali, motywów dekoracyjnych, wystroju wnętrz oraz </w:t>
      </w:r>
      <w:r w:rsidRPr="00A42533">
        <w:rPr>
          <w:rFonts w:eastAsia="Calibri" w:cstheme="minorHAnsi"/>
          <w:color w:val="000000" w:themeColor="text1"/>
        </w:rPr>
        <w:lastRenderedPageBreak/>
        <w:t xml:space="preserve">wybranych dzieł uczestnicy zapoznają się z kulturą odrodzenia, z czasem i miejscem jej narodzin, </w:t>
      </w:r>
      <w:proofErr w:type="gramStart"/>
      <w:r w:rsidRPr="00A42533">
        <w:rPr>
          <w:rFonts w:eastAsia="Calibri" w:cstheme="minorHAnsi"/>
          <w:color w:val="000000" w:themeColor="text1"/>
        </w:rPr>
        <w:t>ze</w:t>
      </w:r>
      <w:proofErr w:type="gramEnd"/>
      <w:r w:rsidRPr="00A42533">
        <w:rPr>
          <w:rFonts w:eastAsia="Calibri" w:cstheme="minorHAnsi"/>
          <w:color w:val="000000" w:themeColor="text1"/>
        </w:rPr>
        <w:t xml:space="preserve"> szczególnym znaczeniem mecenatu ostatnich Jagiellonów w epoce, która w polskiej historii nazywana jest złotym wiekiem.</w:t>
      </w:r>
    </w:p>
    <w:p w14:paraId="00F6A9E7" w14:textId="645E46AD" w:rsidR="23735DD5" w:rsidRPr="00A42533" w:rsidRDefault="23735DD5" w:rsidP="006D4BE8">
      <w:pPr>
        <w:jc w:val="both"/>
        <w:rPr>
          <w:rFonts w:eastAsia="Calibri" w:cstheme="minorHAnsi"/>
          <w:color w:val="000000" w:themeColor="text1"/>
        </w:rPr>
      </w:pPr>
      <w:r w:rsidRPr="00A42533">
        <w:rPr>
          <w:rFonts w:eastAsia="Calibri" w:cstheme="minorHAnsi"/>
          <w:b/>
          <w:bCs/>
          <w:color w:val="000000" w:themeColor="text1"/>
        </w:rPr>
        <w:t>Słowa kluczowe:</w:t>
      </w:r>
      <w:r w:rsidRPr="00A42533">
        <w:rPr>
          <w:rFonts w:eastAsia="Calibri" w:cstheme="minorHAnsi"/>
          <w:color w:val="000000" w:themeColor="text1"/>
        </w:rPr>
        <w:t xml:space="preserve"> arkada, arras, Bartłomiej Berrecci, Franciszek Florentczyk, fryz, Hans Durer, humanizm, kaplica, kaseton, kolumnada, mistrz Benedykt, mecenat, portal, wykusz</w:t>
      </w:r>
      <w:r w:rsidR="008523E2" w:rsidRPr="00A42533">
        <w:rPr>
          <w:rFonts w:eastAsia="Calibri" w:cstheme="minorHAnsi"/>
          <w:color w:val="000000" w:themeColor="text1"/>
        </w:rPr>
        <w:t>.</w:t>
      </w:r>
    </w:p>
    <w:p w14:paraId="5C839E7F" w14:textId="2CF02AD0" w:rsidR="23735DD5" w:rsidRPr="00A42533" w:rsidRDefault="23735DD5" w:rsidP="006D4BE8">
      <w:pPr>
        <w:jc w:val="both"/>
        <w:rPr>
          <w:rFonts w:eastAsia="Calibri" w:cstheme="minorHAnsi"/>
          <w:color w:val="000000" w:themeColor="text1"/>
        </w:rPr>
      </w:pPr>
      <w:r w:rsidRPr="00A42533">
        <w:rPr>
          <w:rFonts w:eastAsia="Calibri" w:cstheme="minorHAnsi"/>
          <w:b/>
          <w:bCs/>
          <w:color w:val="000000" w:themeColor="text1"/>
        </w:rPr>
        <w:t>Podstawa programowa:</w:t>
      </w:r>
      <w:r w:rsidRPr="00A42533">
        <w:rPr>
          <w:rFonts w:eastAsia="Calibri" w:cstheme="minorHAnsi"/>
          <w:color w:val="000000" w:themeColor="text1"/>
        </w:rPr>
        <w:t xml:space="preserve"> historia: zakres podstawowy: XIV.3; XV.1; 2, 3; XIX. 1, 2, 4; XXI. 1, 2, zakres rozszerzony: XII. 4, 5, XV, XVI.2, 3, XIX. 1, 2, XXI. 1, 2, 3</w:t>
      </w:r>
    </w:p>
    <w:p w14:paraId="401F8D82" w14:textId="48F3594C" w:rsidR="23735DD5" w:rsidRPr="00A42533" w:rsidRDefault="23735DD5" w:rsidP="006D4BE8">
      <w:pPr>
        <w:jc w:val="both"/>
        <w:rPr>
          <w:rFonts w:eastAsia="Calibri" w:cstheme="minorHAnsi"/>
          <w:color w:val="000000" w:themeColor="text1"/>
        </w:rPr>
      </w:pPr>
      <w:r w:rsidRPr="00A42533">
        <w:rPr>
          <w:rFonts w:eastAsia="Calibri" w:cstheme="minorHAnsi"/>
          <w:b/>
          <w:bCs/>
          <w:color w:val="000000" w:themeColor="text1"/>
        </w:rPr>
        <w:t>Czas trwania lekcji:</w:t>
      </w:r>
      <w:r w:rsidRPr="00A42533">
        <w:rPr>
          <w:rFonts w:eastAsia="Calibri" w:cstheme="minorHAnsi"/>
          <w:color w:val="000000" w:themeColor="text1"/>
        </w:rPr>
        <w:t xml:space="preserve"> 90 min</w:t>
      </w:r>
    </w:p>
    <w:p w14:paraId="470ED0E3" w14:textId="77777777" w:rsidR="000F191E" w:rsidRDefault="000F191E" w:rsidP="00C04F6E">
      <w:pPr>
        <w:spacing w:after="360"/>
        <w:jc w:val="both"/>
        <w:rPr>
          <w:rFonts w:cstheme="minorHAnsi"/>
        </w:rPr>
      </w:pPr>
      <w:r w:rsidRPr="00A42533">
        <w:rPr>
          <w:rFonts w:cstheme="minorHAnsi"/>
        </w:rPr>
        <w:t>Zajęcia odbywają się w wybranych salach wystaw Wawel Zaginiony (trasa Podziemia Zamku), Prywatnych Apartamentów Królewskich (trasa Zamek I) Reprezentacyjnych Komnat Królewskich (trasa Zamek II) oraz na dziedzińcu arkadowym.</w:t>
      </w:r>
    </w:p>
    <w:p w14:paraId="6B33BC65" w14:textId="77777777" w:rsidR="00A42533" w:rsidRPr="00A42533" w:rsidRDefault="00A42533" w:rsidP="00C04F6E">
      <w:pPr>
        <w:spacing w:after="360"/>
        <w:jc w:val="both"/>
        <w:rPr>
          <w:rFonts w:cstheme="minorHAnsi"/>
          <w:sz w:val="10"/>
          <w:szCs w:val="10"/>
        </w:rPr>
      </w:pPr>
    </w:p>
    <w:p w14:paraId="03D1A698" w14:textId="77777777" w:rsidR="00EA542E" w:rsidRPr="00A42533" w:rsidRDefault="00FD28E4" w:rsidP="00A42533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</w:rPr>
      </w:pPr>
      <w:bookmarkStart w:id="3" w:name="_Toc236809058"/>
      <w:r w:rsidRPr="00A42533">
        <w:rPr>
          <w:rFonts w:asciiTheme="minorHAnsi" w:hAnsiTheme="minorHAnsi" w:cstheme="minorHAnsi"/>
          <w:b/>
        </w:rPr>
        <w:t>Wawel – rezydencja władców Polski</w:t>
      </w:r>
      <w:bookmarkEnd w:id="3"/>
    </w:p>
    <w:p w14:paraId="2574EC62" w14:textId="77777777" w:rsidR="00EA542E" w:rsidRPr="00A42533" w:rsidRDefault="00FD28E4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 xml:space="preserve">Lekcja polecana uczniom szkół ponadpodstawowych </w:t>
      </w:r>
    </w:p>
    <w:p w14:paraId="10404B4B" w14:textId="77777777" w:rsidR="00EA542E" w:rsidRPr="00A42533" w:rsidRDefault="00FD28E4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 xml:space="preserve">Wawelska rezydencja była miejscem ceremonii państwowych i dworskich oraz codziennego życia rodziny królewskiej. Na przykładzie wybranych zamkowych komnat uczestnikom zostaną przybliżone przeznaczenie i wystrój pałacowych wnętrz. Podczas zajęć omawiana będzie organizacja dworu królewskiego, jego ranga i znaczenie. </w:t>
      </w:r>
    </w:p>
    <w:p w14:paraId="18E2CF9B" w14:textId="77777777" w:rsidR="00EA542E" w:rsidRPr="00A42533" w:rsidRDefault="00FD28E4" w:rsidP="006D4BE8">
      <w:pPr>
        <w:jc w:val="both"/>
        <w:rPr>
          <w:rFonts w:cstheme="minorHAnsi"/>
        </w:rPr>
      </w:pPr>
      <w:r w:rsidRPr="00A42533">
        <w:rPr>
          <w:rFonts w:cstheme="minorHAnsi"/>
          <w:bCs/>
        </w:rPr>
        <w:t>Słowa kluczowe</w:t>
      </w:r>
      <w:r w:rsidRPr="00A42533">
        <w:rPr>
          <w:rFonts w:cstheme="minorHAnsi"/>
        </w:rPr>
        <w:t>: audiencja, arrasy, ceremonia, głowy wawelskie, Jagiellonowie, koronacja, marszałek koronny, podskarbi, posłowie, rada królewska, wielkorządca</w:t>
      </w:r>
      <w:r w:rsidR="008523E2" w:rsidRPr="00A42533">
        <w:rPr>
          <w:rFonts w:cstheme="minorHAnsi"/>
        </w:rPr>
        <w:t>.</w:t>
      </w:r>
      <w:r w:rsidRPr="00A42533">
        <w:rPr>
          <w:rFonts w:cstheme="minorHAnsi"/>
        </w:rPr>
        <w:t xml:space="preserve"> </w:t>
      </w:r>
    </w:p>
    <w:p w14:paraId="2A8CD601" w14:textId="77777777" w:rsidR="00EA542E" w:rsidRPr="00A42533" w:rsidRDefault="00FD28E4" w:rsidP="006D4BE8">
      <w:pPr>
        <w:jc w:val="both"/>
        <w:rPr>
          <w:rFonts w:cstheme="minorHAnsi"/>
        </w:rPr>
      </w:pPr>
      <w:r w:rsidRPr="00A42533">
        <w:rPr>
          <w:rFonts w:cstheme="minorHAnsi"/>
          <w:bCs/>
        </w:rPr>
        <w:t>Podstawa programowa historia</w:t>
      </w:r>
      <w:r w:rsidRPr="00A42533">
        <w:rPr>
          <w:rFonts w:cstheme="minorHAnsi"/>
        </w:rPr>
        <w:t xml:space="preserve">: zakres podstawowy (XIII.2; XV.3; XVII.4; XXI.3; XXIII.3), zakres rozszerzony (XVII.4; XXI.3; XXIII.3) </w:t>
      </w:r>
    </w:p>
    <w:p w14:paraId="32982563" w14:textId="77777777" w:rsidR="00531034" w:rsidRPr="00A42533" w:rsidRDefault="00FD28E4" w:rsidP="006D4BE8">
      <w:pPr>
        <w:jc w:val="both"/>
        <w:rPr>
          <w:rFonts w:cstheme="minorHAnsi"/>
        </w:rPr>
      </w:pPr>
      <w:r w:rsidRPr="00A42533">
        <w:rPr>
          <w:rFonts w:cstheme="minorHAnsi"/>
          <w:bCs/>
        </w:rPr>
        <w:t>Czas trwania lekcji</w:t>
      </w:r>
      <w:r w:rsidRPr="00A42533">
        <w:rPr>
          <w:rFonts w:cstheme="minorHAnsi"/>
        </w:rPr>
        <w:t>: 60 min</w:t>
      </w:r>
    </w:p>
    <w:p w14:paraId="7EF0E508" w14:textId="46384A3C" w:rsidR="005F389B" w:rsidRPr="00A42533" w:rsidRDefault="003924E7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>Zajęcia odbywają się w wybranych salach Prywatnych Apartamentów Królewskich i Reprezentacyjnych Komnat Królewskich (trasa Zamek I oraz Zamek II)</w:t>
      </w:r>
    </w:p>
    <w:p w14:paraId="29EFC755" w14:textId="77777777" w:rsidR="005B28CF" w:rsidRPr="00A42533" w:rsidRDefault="005B28CF" w:rsidP="006D4BE8">
      <w:pPr>
        <w:jc w:val="both"/>
        <w:rPr>
          <w:rFonts w:cstheme="minorHAnsi"/>
        </w:rPr>
      </w:pPr>
    </w:p>
    <w:p w14:paraId="5C63488E" w14:textId="4E7EEAFB" w:rsidR="00E41685" w:rsidRPr="00A42533" w:rsidRDefault="00E41685" w:rsidP="00A42533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4" w:name="_Toc236809059"/>
      <w:proofErr w:type="spellStart"/>
      <w:r w:rsidRPr="00A42533">
        <w:rPr>
          <w:rFonts w:asciiTheme="minorHAnsi" w:hAnsiTheme="minorHAnsi" w:cstheme="minorHAnsi"/>
          <w:b/>
          <w:bCs/>
        </w:rPr>
        <w:t>Przedromanizm</w:t>
      </w:r>
      <w:proofErr w:type="spellEnd"/>
      <w:r w:rsidRPr="00A42533">
        <w:rPr>
          <w:rFonts w:asciiTheme="minorHAnsi" w:hAnsiTheme="minorHAnsi" w:cstheme="minorHAnsi"/>
          <w:b/>
          <w:bCs/>
        </w:rPr>
        <w:t xml:space="preserve"> i romanizm na Wawelu</w:t>
      </w:r>
      <w:bookmarkEnd w:id="4"/>
    </w:p>
    <w:p w14:paraId="67E3527D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 xml:space="preserve">Lekcja polecana uczniom szkół ponadpodstawowych </w:t>
      </w:r>
    </w:p>
    <w:p w14:paraId="16E07CA0" w14:textId="00C73A94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 xml:space="preserve">Uczestnicy zajęć, przemieszczając się pośród wczesnośredniowiecznych </w:t>
      </w:r>
      <w:r w:rsidR="00342908" w:rsidRPr="00A42533">
        <w:rPr>
          <w:rFonts w:cstheme="minorHAnsi"/>
        </w:rPr>
        <w:t>fragmentów architektury</w:t>
      </w:r>
      <w:r w:rsidR="00BB5345" w:rsidRPr="00A42533">
        <w:rPr>
          <w:rFonts w:cstheme="minorHAnsi"/>
        </w:rPr>
        <w:t xml:space="preserve"> wawelskiej</w:t>
      </w:r>
      <w:r w:rsidRPr="00A42533">
        <w:rPr>
          <w:rFonts w:cstheme="minorHAnsi"/>
        </w:rPr>
        <w:t xml:space="preserve">, zapoznają się z jedną z najstarszych budowli sakralnych powstałych </w:t>
      </w:r>
      <w:r w:rsidR="00DD750D" w:rsidRPr="00A42533">
        <w:rPr>
          <w:rFonts w:cstheme="minorHAnsi"/>
        </w:rPr>
        <w:t>na Wawelu</w:t>
      </w:r>
      <w:r w:rsidRPr="00A42533">
        <w:rPr>
          <w:rFonts w:cstheme="minorHAnsi"/>
        </w:rPr>
        <w:t xml:space="preserve">, z detalami architektonicznymi, makietami dawnej zabudowy oraz licznymi znaleziskami z wykopalisk. Na ich przykładzie omawiane będą początki kamiennej zabudowy książęcej i królewskiej rezydencji do końca XII wieku. </w:t>
      </w:r>
    </w:p>
    <w:p w14:paraId="3D19B93A" w14:textId="579447DB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Słowa kluczowe:</w:t>
      </w:r>
      <w:r w:rsidRPr="00A42533">
        <w:rPr>
          <w:rFonts w:cstheme="minorHAnsi"/>
        </w:rPr>
        <w:t xml:space="preserve"> absyda, ambit, bazylika, empora, fortyfikacje, gurt, katedra, kolumna, kronikarz, średniowiecze, palatium, Piastowie, plecionka, portal, </w:t>
      </w:r>
      <w:r w:rsidR="008523E2" w:rsidRPr="00A42533">
        <w:rPr>
          <w:rFonts w:cstheme="minorHAnsi"/>
        </w:rPr>
        <w:t>rotunda, rozglifienie,</w:t>
      </w:r>
      <w:r w:rsidRPr="00A42533">
        <w:rPr>
          <w:rFonts w:cstheme="minorHAnsi"/>
        </w:rPr>
        <w:t xml:space="preserve"> sklepienie kolebkowe</w:t>
      </w:r>
      <w:r w:rsidR="008523E2" w:rsidRPr="00A42533">
        <w:rPr>
          <w:rFonts w:cstheme="minorHAnsi"/>
        </w:rPr>
        <w:t xml:space="preserve">. </w:t>
      </w:r>
    </w:p>
    <w:p w14:paraId="1EE3BB44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 xml:space="preserve">Podstawa programowa historia: </w:t>
      </w:r>
      <w:r w:rsidRPr="00A42533">
        <w:rPr>
          <w:rFonts w:cstheme="minorHAnsi"/>
        </w:rPr>
        <w:t>zakres podstawowy (IX. 1,2,3; X.1,2,3,4; XIII. 3,4), zakres rozszerzony (IX.1,2,3,4; XIII.3)</w:t>
      </w:r>
    </w:p>
    <w:p w14:paraId="2193E756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Czas trwania lekcji:</w:t>
      </w:r>
      <w:r w:rsidRPr="00A42533">
        <w:rPr>
          <w:rFonts w:cstheme="minorHAnsi"/>
        </w:rPr>
        <w:t xml:space="preserve"> 60 min </w:t>
      </w:r>
    </w:p>
    <w:p w14:paraId="541F9558" w14:textId="06A99AE8" w:rsidR="00E41685" w:rsidRPr="00A42533" w:rsidRDefault="00F1327A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lastRenderedPageBreak/>
        <w:t>Zajęcia odbywają się w wybranych salach wystawy Wawel Zaginiony oraz sezonowo w kościele św.</w:t>
      </w:r>
      <w:r w:rsidR="006D4BE8" w:rsidRPr="00A42533">
        <w:rPr>
          <w:rFonts w:cstheme="minorHAnsi"/>
        </w:rPr>
        <w:t> </w:t>
      </w:r>
      <w:proofErr w:type="spellStart"/>
      <w:r w:rsidRPr="00A42533">
        <w:rPr>
          <w:rFonts w:cstheme="minorHAnsi"/>
        </w:rPr>
        <w:t>Gereona</w:t>
      </w:r>
      <w:proofErr w:type="spellEnd"/>
      <w:r w:rsidRPr="00A42533">
        <w:rPr>
          <w:rFonts w:cstheme="minorHAnsi"/>
        </w:rPr>
        <w:t xml:space="preserve"> (trasa Podziemia Zamku)</w:t>
      </w:r>
      <w:r w:rsidR="005B28CF" w:rsidRPr="00A42533">
        <w:rPr>
          <w:rFonts w:cstheme="minorHAnsi"/>
        </w:rPr>
        <w:t xml:space="preserve"> (do 30 września)</w:t>
      </w:r>
    </w:p>
    <w:p w14:paraId="53555D5A" w14:textId="77777777" w:rsidR="00F1327A" w:rsidRPr="00A42533" w:rsidRDefault="00F1327A" w:rsidP="006D4BE8">
      <w:pPr>
        <w:jc w:val="both"/>
        <w:rPr>
          <w:rFonts w:cstheme="minorHAnsi"/>
          <w:sz w:val="18"/>
          <w:szCs w:val="18"/>
        </w:rPr>
      </w:pPr>
    </w:p>
    <w:p w14:paraId="2B1DE611" w14:textId="1C02D5F4" w:rsidR="008523E2" w:rsidRPr="00A42533" w:rsidRDefault="00E41685" w:rsidP="00A42533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5" w:name="_Toc236809060"/>
      <w:r w:rsidRPr="00A42533">
        <w:rPr>
          <w:rFonts w:asciiTheme="minorHAnsi" w:hAnsiTheme="minorHAnsi" w:cstheme="minorHAnsi"/>
          <w:b/>
          <w:bCs/>
        </w:rPr>
        <w:t>Dary, trofea i utracone skarby</w:t>
      </w:r>
      <w:bookmarkEnd w:id="5"/>
    </w:p>
    <w:p w14:paraId="52870417" w14:textId="0F60D90C" w:rsidR="008523E2" w:rsidRPr="00A42533" w:rsidRDefault="004E2454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>Lekcja z elementami gry polecana uczniom szkół ponadpodstawowych</w:t>
      </w:r>
    </w:p>
    <w:p w14:paraId="682CC98C" w14:textId="535E2F0F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 xml:space="preserve">Podczas zajęć </w:t>
      </w:r>
      <w:r w:rsidR="00255B2E" w:rsidRPr="00A42533">
        <w:rPr>
          <w:rFonts w:cstheme="minorHAnsi"/>
        </w:rPr>
        <w:t xml:space="preserve">grupa, </w:t>
      </w:r>
      <w:r w:rsidRPr="00A42533">
        <w:rPr>
          <w:rFonts w:cstheme="minorHAnsi"/>
        </w:rPr>
        <w:t xml:space="preserve">podzielona na mniejsze </w:t>
      </w:r>
      <w:r w:rsidR="00255B2E" w:rsidRPr="00A42533">
        <w:rPr>
          <w:rFonts w:cstheme="minorHAnsi"/>
        </w:rPr>
        <w:t xml:space="preserve">części, </w:t>
      </w:r>
      <w:r w:rsidRPr="00A42533">
        <w:rPr>
          <w:rFonts w:cstheme="minorHAnsi"/>
        </w:rPr>
        <w:t>wyruszy na samodzielne poszukiwanie osobistych pamiątek po królach, dyplomatycznych darów i artefaktów ofiarowanych na   Wawel przez rody magnackie. Uczestnicy dowiedzą się</w:t>
      </w:r>
      <w:r w:rsidR="00BC18E6" w:rsidRPr="00A42533">
        <w:rPr>
          <w:rFonts w:cstheme="minorHAnsi"/>
        </w:rPr>
        <w:t xml:space="preserve">, </w:t>
      </w:r>
      <w:r w:rsidRPr="00A42533">
        <w:rPr>
          <w:rFonts w:cstheme="minorHAnsi"/>
        </w:rPr>
        <w:t xml:space="preserve">jaki wyjątkowy znak suwerenności państwowej zachował się do naszych czasów, który z polskich królów otrzymał najwięcej zaszczytnych wyróżnień, a także jakie cenne przedmioty Skarbca Koronnego ocalały z grabieży wojsk pruskich w 1795 roku. </w:t>
      </w:r>
    </w:p>
    <w:p w14:paraId="193CE17F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Słowa kluczowe:</w:t>
      </w:r>
      <w:r w:rsidRPr="00A42533">
        <w:rPr>
          <w:rFonts w:cstheme="minorHAnsi"/>
        </w:rPr>
        <w:t xml:space="preserve"> chorągiew nadworna, kapelusz i miecz poświęcany, kolczuga wg tradycji Władysława IV Wazy, kielich z fundacji Kazimierza Wielkiego, insygnia koronacyjne, trofeum, Szczerbiec, szachownica Zygmunta III Wazy.</w:t>
      </w:r>
    </w:p>
    <w:p w14:paraId="4FA377B6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Podstawa programowa:</w:t>
      </w:r>
      <w:r w:rsidRPr="00A42533">
        <w:rPr>
          <w:rFonts w:cstheme="minorHAnsi"/>
        </w:rPr>
        <w:t xml:space="preserve"> zakres podstawowy (IX.1; XII.1,3,5; XVIII.1; XIX.2; XXII.1,2,3,4), zakres rozszerzony (IX.3; XII.1,6; XX.2; XXII.1,2,3)</w:t>
      </w:r>
    </w:p>
    <w:p w14:paraId="4D347242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Czas trwania lekcji:</w:t>
      </w:r>
      <w:r w:rsidRPr="00A42533">
        <w:rPr>
          <w:rFonts w:cstheme="minorHAnsi"/>
        </w:rPr>
        <w:t xml:space="preserve"> 120 min</w:t>
      </w:r>
    </w:p>
    <w:p w14:paraId="507E37F8" w14:textId="77777777" w:rsidR="00085A6B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 xml:space="preserve">Zajęcia odbywają się </w:t>
      </w:r>
      <w:r w:rsidR="00085A6B" w:rsidRPr="00A42533">
        <w:rPr>
          <w:rFonts w:cstheme="minorHAnsi"/>
        </w:rPr>
        <w:t xml:space="preserve">na wystawie </w:t>
      </w:r>
      <w:r w:rsidRPr="00A42533">
        <w:rPr>
          <w:rFonts w:cstheme="minorHAnsi"/>
        </w:rPr>
        <w:t>Skarb</w:t>
      </w:r>
      <w:r w:rsidR="00085A6B" w:rsidRPr="00A42533">
        <w:rPr>
          <w:rFonts w:cstheme="minorHAnsi"/>
        </w:rPr>
        <w:t xml:space="preserve">iec </w:t>
      </w:r>
      <w:r w:rsidRPr="00A42533">
        <w:rPr>
          <w:rFonts w:cstheme="minorHAnsi"/>
        </w:rPr>
        <w:t>Koronny</w:t>
      </w:r>
    </w:p>
    <w:p w14:paraId="0844CB0B" w14:textId="24AA1DA8" w:rsidR="00560160" w:rsidRDefault="00560160" w:rsidP="006D4BE8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13A2DB66" w14:textId="77777777" w:rsidR="007E7DBE" w:rsidRPr="00A42533" w:rsidRDefault="007E7DBE" w:rsidP="006D4BE8">
      <w:pPr>
        <w:jc w:val="both"/>
        <w:rPr>
          <w:rFonts w:cstheme="minorHAnsi"/>
          <w:i/>
          <w:iCs/>
        </w:rPr>
      </w:pPr>
    </w:p>
    <w:p w14:paraId="64F4CF51" w14:textId="42B1219B" w:rsidR="007E7DBE" w:rsidRPr="007E7DBE" w:rsidRDefault="007E7DBE" w:rsidP="007E7DBE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6" w:name="_Toc236809061"/>
      <w:r w:rsidRPr="007E7DBE">
        <w:rPr>
          <w:rFonts w:asciiTheme="minorHAnsi" w:hAnsiTheme="minorHAnsi" w:cstheme="minorHAnsi"/>
          <w:b/>
          <w:bCs/>
        </w:rPr>
        <w:t>Wyprawa z królami po sławę</w:t>
      </w:r>
      <w:bookmarkEnd w:id="6"/>
      <w:r w:rsidRPr="007E7DBE">
        <w:rPr>
          <w:rFonts w:asciiTheme="minorHAnsi" w:hAnsiTheme="minorHAnsi" w:cstheme="minorHAnsi"/>
          <w:b/>
          <w:bCs/>
        </w:rPr>
        <w:t xml:space="preserve"> </w:t>
      </w:r>
    </w:p>
    <w:p w14:paraId="1EC2385C" w14:textId="637F9A1F" w:rsidR="007E7DBE" w:rsidRPr="007E7DBE" w:rsidRDefault="007E7DBE" w:rsidP="007E7DBE">
      <w:pPr>
        <w:jc w:val="both"/>
        <w:rPr>
          <w:rFonts w:cstheme="minorHAnsi"/>
        </w:rPr>
      </w:pPr>
      <w:r w:rsidRPr="007E7DBE">
        <w:rPr>
          <w:rFonts w:cstheme="minorHAnsi"/>
        </w:rPr>
        <w:t xml:space="preserve">Lekcja z elementami gry polecana uczniom szkół ponadpodstawowych  </w:t>
      </w:r>
    </w:p>
    <w:p w14:paraId="1BF8E469" w14:textId="77777777" w:rsidR="007E7DBE" w:rsidRPr="007E7DBE" w:rsidRDefault="007E7DBE" w:rsidP="007E7DBE">
      <w:pPr>
        <w:jc w:val="both"/>
        <w:rPr>
          <w:rFonts w:cstheme="minorHAnsi"/>
        </w:rPr>
      </w:pPr>
      <w:r w:rsidRPr="007E7DBE">
        <w:rPr>
          <w:rFonts w:cstheme="minorHAnsi"/>
        </w:rPr>
        <w:t>Podczas zajęć klasa szkolna podzielona na mniejsze grupy wyruszy na samodzielne poszukiwanie śladów chwały polskiego oręża. Uczestnicy będą mogli zapoznać się z najważniejszymi militariami - świadkami królewskich triumfów, dowiedzą się w jaki sposób rozsławiano imię zwycięzcy w Europie oraz która z polskich formacji wojskowych budziła podziw cudzoziemców i obcych władców.</w:t>
      </w:r>
    </w:p>
    <w:p w14:paraId="365F5275" w14:textId="77777777" w:rsidR="007E7DBE" w:rsidRPr="007E7DBE" w:rsidRDefault="007E7DBE" w:rsidP="007E7DBE">
      <w:pPr>
        <w:jc w:val="both"/>
        <w:rPr>
          <w:rFonts w:cstheme="minorHAnsi"/>
        </w:rPr>
      </w:pPr>
      <w:r w:rsidRPr="007E7DBE">
        <w:rPr>
          <w:rFonts w:cstheme="minorHAnsi"/>
          <w:b/>
          <w:bCs/>
        </w:rPr>
        <w:t>Słowa kluczowe:</w:t>
      </w:r>
      <w:r w:rsidRPr="007E7DBE">
        <w:rPr>
          <w:rFonts w:cstheme="minorHAnsi"/>
        </w:rPr>
        <w:t xml:space="preserve"> buława, Chocim, Grunwald, husaria, koncerz, kałkan, Jan Kazimierz Waza, Jan III Sobieski, proporzec, miecz ceremonialny, medal Virtuti Militari. </w:t>
      </w:r>
    </w:p>
    <w:p w14:paraId="01EB22D5" w14:textId="77777777" w:rsidR="007E7DBE" w:rsidRPr="007E7DBE" w:rsidRDefault="007E7DBE" w:rsidP="007E7DBE">
      <w:pPr>
        <w:jc w:val="both"/>
        <w:rPr>
          <w:rFonts w:cstheme="minorHAnsi"/>
        </w:rPr>
      </w:pPr>
      <w:r w:rsidRPr="007E7DBE">
        <w:rPr>
          <w:rFonts w:cstheme="minorHAnsi"/>
          <w:b/>
          <w:bCs/>
        </w:rPr>
        <w:t>Czas trwania lekcji:</w:t>
      </w:r>
      <w:r w:rsidRPr="007E7DBE">
        <w:rPr>
          <w:rFonts w:cstheme="minorHAnsi"/>
        </w:rPr>
        <w:t xml:space="preserve"> 120 min </w:t>
      </w:r>
    </w:p>
    <w:p w14:paraId="34A3EE11" w14:textId="77777777" w:rsidR="007E7DBE" w:rsidRPr="007E7DBE" w:rsidRDefault="007E7DBE" w:rsidP="007E7DBE">
      <w:pPr>
        <w:jc w:val="both"/>
        <w:rPr>
          <w:rFonts w:cstheme="minorHAnsi"/>
        </w:rPr>
      </w:pPr>
      <w:r w:rsidRPr="007E7DBE">
        <w:rPr>
          <w:rFonts w:cstheme="minorHAnsi"/>
          <w:b/>
          <w:bCs/>
        </w:rPr>
        <w:t xml:space="preserve">Podstawa programowa: </w:t>
      </w:r>
      <w:r w:rsidRPr="007E7DBE">
        <w:rPr>
          <w:rFonts w:cstheme="minorHAnsi"/>
        </w:rPr>
        <w:t>historia, zakres podstawowy: XII.5; XVIII.1; XXII.5., XXVI.4,5; XXVII.1, zakres rozszerzony: XII.1,5,6; XX.1,2; XXII.1,2,3; XXII.2; XXVI.3,4; XXVIII.2.</w:t>
      </w:r>
    </w:p>
    <w:p w14:paraId="167A1DE0" w14:textId="3CB91390" w:rsidR="007E7DBE" w:rsidRDefault="001E26A1" w:rsidP="007E7DBE">
      <w:pPr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Z</w:t>
      </w:r>
      <w:r w:rsidRPr="00A42533">
        <w:rPr>
          <w:rFonts w:eastAsia="Calibri" w:cstheme="minorHAnsi"/>
          <w:color w:val="000000" w:themeColor="text1"/>
        </w:rPr>
        <w:t>ajęcia odbywają się w wybranych salach Zbrojowni oraz Skarbca Koronnego</w:t>
      </w:r>
    </w:p>
    <w:p w14:paraId="1F91B590" w14:textId="04F6522F" w:rsidR="00560160" w:rsidRPr="007E7DBE" w:rsidRDefault="00560160" w:rsidP="007E7DBE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03F8B8F0" w14:textId="27037185" w:rsidR="41520F66" w:rsidRPr="00A42533" w:rsidRDefault="41520F66" w:rsidP="008C09DC">
      <w:pPr>
        <w:pStyle w:val="Nagwek2"/>
      </w:pPr>
      <w:bookmarkStart w:id="7" w:name="_Toc236809062"/>
      <w:r w:rsidRPr="00A42533">
        <w:t>Piękno oręża</w:t>
      </w:r>
      <w:bookmarkEnd w:id="7"/>
    </w:p>
    <w:p w14:paraId="600379F7" w14:textId="462D3810" w:rsidR="41520F66" w:rsidRPr="00A42533" w:rsidRDefault="41520F66" w:rsidP="6C755248">
      <w:pPr>
        <w:spacing w:after="120"/>
        <w:jc w:val="both"/>
        <w:rPr>
          <w:rFonts w:cstheme="minorHAnsi"/>
        </w:rPr>
      </w:pPr>
      <w:r w:rsidRPr="00A42533">
        <w:rPr>
          <w:rFonts w:cstheme="minorHAnsi"/>
        </w:rPr>
        <w:t>Lekcja polecana uczniom szkół ponadpodstawowych</w:t>
      </w:r>
    </w:p>
    <w:p w14:paraId="469E3634" w14:textId="400B58DF" w:rsidR="41520F66" w:rsidRPr="00A42533" w:rsidRDefault="41520F66" w:rsidP="6C755248">
      <w:pPr>
        <w:jc w:val="both"/>
        <w:rPr>
          <w:rFonts w:eastAsia="Calibri" w:cstheme="minorHAnsi"/>
          <w:color w:val="000000" w:themeColor="text1"/>
        </w:rPr>
      </w:pPr>
      <w:r w:rsidRPr="00A42533">
        <w:rPr>
          <w:rFonts w:eastAsia="Calibri" w:cstheme="minorHAnsi"/>
          <w:color w:val="000000" w:themeColor="text1"/>
        </w:rPr>
        <w:t xml:space="preserve">Ta lekcja odkrywa artystyczne oblicze broni i zbroi – od misternie zdobionych mieczy po bogato dekorowane zbroje królewskie i paradne szable. Uczestnicy poznają techniki zdobienia metalu, tajniki pracy dawnych płatnerzy, złotników i rusznikarzy, a także symboliczne znaczenie ornamentów i trofeów wojennych. W czasie spotkania przyglądamy się najcenniejszym obiektom ze Zbrojowni i </w:t>
      </w:r>
      <w:r w:rsidRPr="00A42533">
        <w:rPr>
          <w:rFonts w:eastAsia="Calibri" w:cstheme="minorHAnsi"/>
          <w:color w:val="000000" w:themeColor="text1"/>
        </w:rPr>
        <w:lastRenderedPageBreak/>
        <w:t>Skarbca Koronnego, pokazując, że oręż mógł być nie tylko narzędziem walki, lecz także wyrazem prestiżu, kunsztu i artystycznej wrażliwości epoki.</w:t>
      </w:r>
    </w:p>
    <w:p w14:paraId="44F57F64" w14:textId="19E43115" w:rsidR="41520F66" w:rsidRPr="00A42533" w:rsidRDefault="41520F66" w:rsidP="6C755248">
      <w:pPr>
        <w:jc w:val="both"/>
        <w:rPr>
          <w:rFonts w:eastAsia="Calibri" w:cstheme="minorHAnsi"/>
          <w:color w:val="000000" w:themeColor="text1"/>
        </w:rPr>
      </w:pPr>
      <w:r w:rsidRPr="00A42533">
        <w:rPr>
          <w:rFonts w:eastAsia="Calibri" w:cstheme="minorHAnsi"/>
          <w:b/>
          <w:bCs/>
          <w:color w:val="000000" w:themeColor="text1"/>
        </w:rPr>
        <w:t>Słowa kluczowe:</w:t>
      </w:r>
      <w:r w:rsidRPr="00A42533">
        <w:rPr>
          <w:rFonts w:eastAsia="Calibri" w:cstheme="minorHAnsi"/>
          <w:color w:val="000000" w:themeColor="text1"/>
        </w:rPr>
        <w:t xml:space="preserve"> techniki zdobienia, złotnictwo, militaria, rzemiosło, warsztat, zbroja, broń palna, inkrustacja, zbroje husarskie</w:t>
      </w:r>
    </w:p>
    <w:p w14:paraId="03667E29" w14:textId="690B9ACE" w:rsidR="41520F66" w:rsidRPr="00A42533" w:rsidRDefault="41520F66" w:rsidP="6C755248">
      <w:pPr>
        <w:jc w:val="both"/>
        <w:rPr>
          <w:rFonts w:eastAsia="Calibri" w:cstheme="minorHAnsi"/>
          <w:color w:val="000000" w:themeColor="text1"/>
        </w:rPr>
      </w:pPr>
      <w:r w:rsidRPr="00A42533">
        <w:rPr>
          <w:rFonts w:eastAsia="Calibri" w:cstheme="minorHAnsi"/>
          <w:b/>
          <w:bCs/>
          <w:color w:val="000000" w:themeColor="text1"/>
        </w:rPr>
        <w:t>Podstawa programowa:</w:t>
      </w:r>
      <w:r w:rsidRPr="00A42533">
        <w:rPr>
          <w:rFonts w:eastAsia="Calibri" w:cstheme="minorHAnsi"/>
          <w:color w:val="000000" w:themeColor="text1"/>
        </w:rPr>
        <w:t xml:space="preserve"> </w:t>
      </w:r>
    </w:p>
    <w:p w14:paraId="50A8D15D" w14:textId="3F699773" w:rsidR="046FED6D" w:rsidRPr="00A42533" w:rsidRDefault="046FED6D" w:rsidP="6C755248">
      <w:pPr>
        <w:jc w:val="both"/>
        <w:rPr>
          <w:rFonts w:eastAsia="Calibri" w:cstheme="minorHAnsi"/>
          <w:color w:val="000000" w:themeColor="text1"/>
        </w:rPr>
      </w:pPr>
      <w:r w:rsidRPr="00A42533">
        <w:rPr>
          <w:rFonts w:eastAsia="Calibri" w:cstheme="minorHAnsi"/>
          <w:color w:val="000000" w:themeColor="text1"/>
        </w:rPr>
        <w:t>Język polski: Zakres rozszerzony: I.1.2, I.1.13, I.2.7., IV.2</w:t>
      </w:r>
    </w:p>
    <w:p w14:paraId="371AA803" w14:textId="3DE6A92D" w:rsidR="046FED6D" w:rsidRPr="00A42533" w:rsidRDefault="046FED6D" w:rsidP="6C755248">
      <w:pPr>
        <w:jc w:val="both"/>
        <w:rPr>
          <w:rFonts w:cstheme="minorHAnsi"/>
        </w:rPr>
      </w:pPr>
      <w:r w:rsidRPr="00A42533">
        <w:rPr>
          <w:rFonts w:eastAsia="Calibri" w:cstheme="minorHAnsi"/>
          <w:color w:val="000000" w:themeColor="text1"/>
        </w:rPr>
        <w:t>Historia sztuki: Zakres rozszerzony: I.2, I.5, I.7, I.8, II.7, II.8, II.12, IV.4, IV.7</w:t>
      </w:r>
    </w:p>
    <w:p w14:paraId="4B841C97" w14:textId="39AFBE47" w:rsidR="41520F66" w:rsidRPr="00A42533" w:rsidRDefault="41520F66" w:rsidP="6C755248">
      <w:pPr>
        <w:jc w:val="both"/>
        <w:rPr>
          <w:rFonts w:eastAsia="Calibri" w:cstheme="minorHAnsi"/>
          <w:color w:val="000000" w:themeColor="text1"/>
        </w:rPr>
      </w:pPr>
      <w:r w:rsidRPr="00A42533">
        <w:rPr>
          <w:rFonts w:eastAsia="Calibri" w:cstheme="minorHAnsi"/>
          <w:b/>
          <w:bCs/>
          <w:color w:val="000000" w:themeColor="text1"/>
        </w:rPr>
        <w:t>Czas trwania lekcji:</w:t>
      </w:r>
      <w:r w:rsidRPr="00A42533">
        <w:rPr>
          <w:rFonts w:eastAsia="Calibri" w:cstheme="minorHAnsi"/>
          <w:color w:val="000000" w:themeColor="text1"/>
        </w:rPr>
        <w:t xml:space="preserve"> 60 min</w:t>
      </w:r>
    </w:p>
    <w:p w14:paraId="3F94A616" w14:textId="00D16CEE" w:rsidR="41520F66" w:rsidRDefault="41520F66" w:rsidP="6C755248">
      <w:pPr>
        <w:jc w:val="both"/>
        <w:rPr>
          <w:rFonts w:eastAsia="Calibri" w:cstheme="minorHAnsi"/>
          <w:color w:val="000000" w:themeColor="text1"/>
        </w:rPr>
      </w:pPr>
      <w:r w:rsidRPr="00A42533">
        <w:rPr>
          <w:rFonts w:eastAsia="Calibri" w:cstheme="minorHAnsi"/>
          <w:color w:val="000000" w:themeColor="text1"/>
        </w:rPr>
        <w:t>Zajęcia odbywają się w wybranych salach Zbrojowni oraz Skarbca Koronnego</w:t>
      </w:r>
    </w:p>
    <w:p w14:paraId="333366D2" w14:textId="200212FB" w:rsidR="6C755248" w:rsidRPr="00F4056B" w:rsidRDefault="00560160" w:rsidP="6C755248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339219CF" w14:textId="77777777" w:rsidR="008C09DC" w:rsidRPr="006C2D90" w:rsidRDefault="008C09DC" w:rsidP="008C09DC">
      <w:pPr>
        <w:pStyle w:val="Nagwek2"/>
      </w:pPr>
      <w:bookmarkStart w:id="8" w:name="_Toc236809063"/>
      <w:r w:rsidRPr="006C2D90">
        <w:t>Od rycerza do husarza</w:t>
      </w:r>
      <w:bookmarkEnd w:id="8"/>
    </w:p>
    <w:p w14:paraId="7B47F29E" w14:textId="77777777" w:rsidR="00AE0204" w:rsidRPr="00A42533" w:rsidRDefault="00AE0204" w:rsidP="00AE0204">
      <w:pPr>
        <w:jc w:val="both"/>
        <w:rPr>
          <w:rFonts w:cstheme="minorHAnsi"/>
        </w:rPr>
      </w:pPr>
      <w:r w:rsidRPr="00A42533">
        <w:rPr>
          <w:rFonts w:cstheme="minorHAnsi"/>
        </w:rPr>
        <w:t xml:space="preserve">Lekcja polecana uczniom szkół ponadpodstawowych  </w:t>
      </w:r>
    </w:p>
    <w:p w14:paraId="7F488988" w14:textId="77777777" w:rsidR="008C09DC" w:rsidRDefault="008C09DC" w:rsidP="008C09DC">
      <w:pPr>
        <w:jc w:val="both"/>
        <w:rPr>
          <w:rFonts w:cstheme="minorHAnsi"/>
        </w:rPr>
      </w:pPr>
      <w:r w:rsidRPr="006C2D90">
        <w:rPr>
          <w:rFonts w:cstheme="minorHAnsi"/>
        </w:rPr>
        <w:t>Jak zmieniała się sztuka wojenna od schyłku średniowiecza po XVIII wiek? Podczas zajęć w wawelskiej Zbrojowni uczniowie prześledzą ewolucję uzbrojenia, taktyki i organizacji armii. Poznają rozwój piechoty, kawalerii i artylerii oraz rolę oblężeń w prowadzeniu wojen. Analizując autentyczne eksponaty, odkryją, jak zmieniające się realia pola walki doprowadziły do narodzin nowoczesnej sztuki militarnej.</w:t>
      </w:r>
    </w:p>
    <w:p w14:paraId="1CD12EC7" w14:textId="77777777" w:rsidR="008C09DC" w:rsidRPr="00F2415B" w:rsidRDefault="008C09DC" w:rsidP="008C09DC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</w:t>
      </w:r>
      <w:r w:rsidRPr="00F2415B">
        <w:rPr>
          <w:rFonts w:cstheme="minorHAnsi"/>
        </w:rPr>
        <w:t>: rycerstwo, husaria, szlachta, wojna, konie, szabla, broń palna, sztuka wojenna, pospolite ruszenie, wojsko zaciężne, kodeks rycerski</w:t>
      </w:r>
    </w:p>
    <w:p w14:paraId="1FFC5240" w14:textId="149466B0" w:rsidR="008C09DC" w:rsidRPr="00F2415B" w:rsidRDefault="008C09DC" w:rsidP="008C09DC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 xml:space="preserve">Podstawa programowa: </w:t>
      </w:r>
      <w:r w:rsidRPr="00F2415B">
        <w:rPr>
          <w:rFonts w:cstheme="minorHAnsi"/>
        </w:rPr>
        <w:t>historia kl. IV</w:t>
      </w:r>
      <w:r w:rsidRPr="00F2415B">
        <w:rPr>
          <w:rFonts w:cstheme="minorHAnsi"/>
          <w:b/>
          <w:bCs/>
        </w:rPr>
        <w:t xml:space="preserve"> </w:t>
      </w:r>
      <w:r w:rsidRPr="00F2415B">
        <w:rPr>
          <w:rFonts w:cstheme="minorHAnsi"/>
        </w:rPr>
        <w:t>(I.4, I.5, III.3, IV.4, 6), kl. V (VII.5, IX.4, IX.5, IX.6, XI.1, XI.4, XI.5)</w:t>
      </w:r>
    </w:p>
    <w:p w14:paraId="2DEC1F71" w14:textId="77777777" w:rsidR="008C09DC" w:rsidRPr="00F2415B" w:rsidRDefault="008C09DC" w:rsidP="008C09DC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</w:t>
      </w:r>
      <w:r>
        <w:rPr>
          <w:rFonts w:cstheme="minorHAnsi"/>
        </w:rPr>
        <w:t>6</w:t>
      </w:r>
      <w:r w:rsidRPr="00F2415B">
        <w:rPr>
          <w:rFonts w:cstheme="minorHAnsi"/>
        </w:rPr>
        <w:t>0 min.</w:t>
      </w:r>
    </w:p>
    <w:p w14:paraId="567F02BF" w14:textId="77777777" w:rsidR="008C09DC" w:rsidRDefault="008C09DC" w:rsidP="008C09DC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Zajęcia odbywają się w wybranych salach Zbrojowni </w:t>
      </w:r>
    </w:p>
    <w:p w14:paraId="61994B47" w14:textId="77777777" w:rsidR="008C09DC" w:rsidRDefault="008C09DC" w:rsidP="008C09DC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50E9C03A" w14:textId="77777777" w:rsidR="008C09DC" w:rsidRPr="006C2D90" w:rsidRDefault="008C09DC" w:rsidP="008C09DC">
      <w:pPr>
        <w:pStyle w:val="Nagwek2"/>
      </w:pPr>
      <w:bookmarkStart w:id="9" w:name="_Toc236809064"/>
      <w:r w:rsidRPr="006C2D90">
        <w:t xml:space="preserve">Od rycerza do </w:t>
      </w:r>
      <w:r>
        <w:t>szlachcica</w:t>
      </w:r>
      <w:bookmarkEnd w:id="9"/>
    </w:p>
    <w:p w14:paraId="76216C62" w14:textId="77777777" w:rsidR="00AE0204" w:rsidRPr="00A42533" w:rsidRDefault="00AE0204" w:rsidP="00AE0204">
      <w:pPr>
        <w:jc w:val="both"/>
        <w:rPr>
          <w:rFonts w:cstheme="minorHAnsi"/>
        </w:rPr>
      </w:pPr>
      <w:r w:rsidRPr="00A42533">
        <w:rPr>
          <w:rFonts w:cstheme="minorHAnsi"/>
        </w:rPr>
        <w:t xml:space="preserve">Lekcja polecana uczniom szkół ponadpodstawowych  </w:t>
      </w:r>
    </w:p>
    <w:p w14:paraId="01AF1CD3" w14:textId="77777777" w:rsidR="008C09DC" w:rsidRPr="006C2D90" w:rsidRDefault="008C09DC" w:rsidP="008C09DC">
      <w:pPr>
        <w:jc w:val="both"/>
        <w:rPr>
          <w:rFonts w:cstheme="minorHAnsi"/>
        </w:rPr>
      </w:pPr>
      <w:r w:rsidRPr="00AD27E3">
        <w:rPr>
          <w:rFonts w:cstheme="minorHAnsi"/>
        </w:rPr>
        <w:t>Jak średniowieczny rycerz stał się polskim szlachcicem? Podczas zajęć uczniowie poznają przemiany społeczne i obyczajowe, które ukształtowały stan szlachecki. Dowiedzą się, jak wyglądało życie na dworze królewskim, jakie wartości wyznawali rycerze oraz jak narodziła się kultura szlachecka. Omówimy sarmatyzm, strój narodowy, wolne elekcje, urzędy i obowiązki szlachty, ukazując jej rolę w funkcjonowaniu dawnej Rzeczypospolitej.</w:t>
      </w:r>
    </w:p>
    <w:p w14:paraId="35F1847F" w14:textId="77777777" w:rsidR="008C09DC" w:rsidRPr="00F2415B" w:rsidRDefault="008C09DC" w:rsidP="008C09DC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</w:t>
      </w:r>
      <w:r w:rsidRPr="00F2415B">
        <w:rPr>
          <w:rFonts w:cstheme="minorHAnsi"/>
        </w:rPr>
        <w:t xml:space="preserve">: </w:t>
      </w:r>
      <w:r>
        <w:rPr>
          <w:rFonts w:cstheme="minorHAnsi"/>
        </w:rPr>
        <w:t>rycerstwo, szlachta, sarmaci, obyczaje dworskie, elekcje</w:t>
      </w:r>
    </w:p>
    <w:p w14:paraId="0D74DEAC" w14:textId="17BEC800" w:rsidR="008C09DC" w:rsidRPr="00F2415B" w:rsidRDefault="008C09DC" w:rsidP="008C09DC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 xml:space="preserve">Podstawa programowa: </w:t>
      </w:r>
      <w:r w:rsidRPr="00F2415B">
        <w:rPr>
          <w:rFonts w:cstheme="minorHAnsi"/>
        </w:rPr>
        <w:t>historia kl. IV</w:t>
      </w:r>
      <w:r w:rsidRPr="00F2415B">
        <w:rPr>
          <w:rFonts w:cstheme="minorHAnsi"/>
          <w:b/>
          <w:bCs/>
        </w:rPr>
        <w:t xml:space="preserve"> </w:t>
      </w:r>
      <w:r w:rsidRPr="00F2415B">
        <w:rPr>
          <w:rFonts w:cstheme="minorHAnsi"/>
        </w:rPr>
        <w:t>(I.4, I.5, III.3, IV.4, 6), kl. V (VII.5</w:t>
      </w:r>
      <w:proofErr w:type="gramStart"/>
      <w:r w:rsidRPr="00F2415B">
        <w:rPr>
          <w:rFonts w:cstheme="minorHAnsi"/>
        </w:rPr>
        <w:t>,  IX.4</w:t>
      </w:r>
      <w:proofErr w:type="gramEnd"/>
      <w:r w:rsidRPr="00F2415B">
        <w:rPr>
          <w:rFonts w:cstheme="minorHAnsi"/>
        </w:rPr>
        <w:t>, IX.5, IX.6, XI.1, XI.4, XI.5)</w:t>
      </w:r>
    </w:p>
    <w:p w14:paraId="578F317E" w14:textId="77777777" w:rsidR="008C09DC" w:rsidRPr="00F2415B" w:rsidRDefault="008C09DC" w:rsidP="008C09DC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</w:t>
      </w:r>
      <w:r>
        <w:rPr>
          <w:rFonts w:cstheme="minorHAnsi"/>
        </w:rPr>
        <w:t>6</w:t>
      </w:r>
      <w:r w:rsidRPr="00F2415B">
        <w:rPr>
          <w:rFonts w:cstheme="minorHAnsi"/>
        </w:rPr>
        <w:t>0 min.</w:t>
      </w:r>
    </w:p>
    <w:p w14:paraId="2B6A93C7" w14:textId="77777777" w:rsidR="008C09DC" w:rsidRDefault="008C09DC" w:rsidP="008C09DC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Zajęcia odbywają się w wybranych salach </w:t>
      </w:r>
      <w:r>
        <w:rPr>
          <w:rFonts w:cstheme="minorHAnsi"/>
        </w:rPr>
        <w:t>Reprezentacyjnych Komnat Królewskich (Trasa Zamek II)</w:t>
      </w:r>
    </w:p>
    <w:p w14:paraId="32B40D70" w14:textId="77777777" w:rsidR="008C09DC" w:rsidRPr="00F2415B" w:rsidRDefault="008C09DC" w:rsidP="008C09DC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40745ADA" w14:textId="77777777" w:rsidR="008C09DC" w:rsidRPr="00AF7742" w:rsidRDefault="008C09DC" w:rsidP="008C09DC">
      <w:pPr>
        <w:spacing w:after="0"/>
        <w:jc w:val="both"/>
        <w:rPr>
          <w:rFonts w:cstheme="minorHAnsi"/>
          <w:i/>
          <w:iCs/>
          <w:sz w:val="10"/>
          <w:szCs w:val="10"/>
        </w:rPr>
      </w:pPr>
    </w:p>
    <w:p w14:paraId="4ACE3CE1" w14:textId="77777777" w:rsidR="008C09DC" w:rsidRDefault="008C09DC" w:rsidP="008C09DC">
      <w:pPr>
        <w:pStyle w:val="Nagwek2"/>
      </w:pPr>
      <w:bookmarkStart w:id="10" w:name="_Toc236809065"/>
      <w:r w:rsidRPr="0091723B">
        <w:t>„Umarł król, niech żyje król!” Pogrzeby i koronacje na Wawelu</w:t>
      </w:r>
      <w:bookmarkEnd w:id="10"/>
    </w:p>
    <w:p w14:paraId="170356B0" w14:textId="77777777" w:rsidR="00AE0204" w:rsidRPr="00A42533" w:rsidRDefault="00AE0204" w:rsidP="00AE0204">
      <w:pPr>
        <w:jc w:val="both"/>
        <w:rPr>
          <w:rFonts w:cstheme="minorHAnsi"/>
        </w:rPr>
      </w:pPr>
      <w:r w:rsidRPr="00A42533">
        <w:rPr>
          <w:rFonts w:cstheme="minorHAnsi"/>
        </w:rPr>
        <w:lastRenderedPageBreak/>
        <w:t xml:space="preserve">Lekcja polecana uczniom szkół ponadpodstawowych  </w:t>
      </w:r>
    </w:p>
    <w:p w14:paraId="268AAB6A" w14:textId="77777777" w:rsidR="008C09DC" w:rsidRDefault="008C09DC" w:rsidP="008C09DC">
      <w:pPr>
        <w:spacing w:after="120"/>
        <w:jc w:val="both"/>
        <w:rPr>
          <w:rFonts w:cstheme="minorHAnsi"/>
        </w:rPr>
      </w:pPr>
      <w:r w:rsidRPr="00CE69CC">
        <w:rPr>
          <w:rFonts w:cstheme="minorHAnsi"/>
        </w:rPr>
        <w:t xml:space="preserve">Dlaczego śmierć monarchy nie oznaczała końca władzy? Podczas zajęć uczniowie poznają ceremoniał królewskich pogrzebów i koronacji oraz jego znaczenie dla ciągłości państwa. Dowiedzą się, jak przebiegały elekcja, uroczysty wjazd do miasta, koronacja i sejm koronacyjny, poznają symbolikę insygniów władzy, w tym Szczerbca, oraz prześledzą przebieg </w:t>
      </w:r>
      <w:r>
        <w:rPr>
          <w:rFonts w:cstheme="minorHAnsi"/>
        </w:rPr>
        <w:t xml:space="preserve">koronacji i </w:t>
      </w:r>
      <w:r w:rsidRPr="00CE69CC">
        <w:rPr>
          <w:rFonts w:cstheme="minorHAnsi"/>
        </w:rPr>
        <w:t xml:space="preserve">pogrzebów </w:t>
      </w:r>
      <w:r>
        <w:rPr>
          <w:rFonts w:cstheme="minorHAnsi"/>
        </w:rPr>
        <w:t>wybranych polskich monarchów</w:t>
      </w:r>
      <w:r w:rsidRPr="00CE69CC">
        <w:rPr>
          <w:rFonts w:cstheme="minorHAnsi"/>
        </w:rPr>
        <w:t>. Dzięki wawelskim zabytkom odkryją, jak rytuał</w:t>
      </w:r>
      <w:r>
        <w:rPr>
          <w:rFonts w:cstheme="minorHAnsi"/>
        </w:rPr>
        <w:t>y</w:t>
      </w:r>
      <w:r w:rsidRPr="00CE69CC">
        <w:rPr>
          <w:rFonts w:cstheme="minorHAnsi"/>
        </w:rPr>
        <w:t xml:space="preserve"> </w:t>
      </w:r>
      <w:r>
        <w:rPr>
          <w:rFonts w:cstheme="minorHAnsi"/>
        </w:rPr>
        <w:t xml:space="preserve">koronacyjne </w:t>
      </w:r>
      <w:r w:rsidRPr="00CE69CC">
        <w:rPr>
          <w:rFonts w:cstheme="minorHAnsi"/>
        </w:rPr>
        <w:t>budował</w:t>
      </w:r>
      <w:r>
        <w:rPr>
          <w:rFonts w:cstheme="minorHAnsi"/>
        </w:rPr>
        <w:t>y</w:t>
      </w:r>
      <w:r w:rsidRPr="00CE69CC">
        <w:rPr>
          <w:rFonts w:cstheme="minorHAnsi"/>
        </w:rPr>
        <w:t xml:space="preserve"> autorytet monarchy i wzmacniał</w:t>
      </w:r>
      <w:r>
        <w:rPr>
          <w:rFonts w:cstheme="minorHAnsi"/>
        </w:rPr>
        <w:t>y</w:t>
      </w:r>
      <w:r w:rsidRPr="00CE69CC">
        <w:rPr>
          <w:rFonts w:cstheme="minorHAnsi"/>
        </w:rPr>
        <w:t xml:space="preserve"> państwo.</w:t>
      </w:r>
    </w:p>
    <w:p w14:paraId="30DEC698" w14:textId="77777777" w:rsidR="008C09DC" w:rsidRPr="00F2415B" w:rsidRDefault="008C09DC" w:rsidP="008C09DC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ceremonie, koronacja, Kazimierz Wielki,</w:t>
      </w:r>
      <w:r w:rsidRPr="00F2415B">
        <w:rPr>
          <w:rFonts w:cstheme="minorHAnsi"/>
          <w:u w:val="words"/>
        </w:rPr>
        <w:t xml:space="preserve"> </w:t>
      </w:r>
      <w:r w:rsidRPr="00F2415B">
        <w:rPr>
          <w:rFonts w:cstheme="minorHAnsi"/>
        </w:rPr>
        <w:t>pogrzeb</w:t>
      </w:r>
      <w:r w:rsidRPr="00F2415B">
        <w:rPr>
          <w:rFonts w:cstheme="minorHAnsi"/>
          <w:u w:val="words"/>
        </w:rPr>
        <w:t xml:space="preserve">, </w:t>
      </w:r>
      <w:r w:rsidRPr="00F2415B">
        <w:rPr>
          <w:rFonts w:cstheme="minorHAnsi"/>
        </w:rPr>
        <w:t xml:space="preserve">Szczerbiec, ślub, </w:t>
      </w:r>
      <w:r>
        <w:rPr>
          <w:rFonts w:cstheme="minorHAnsi"/>
        </w:rPr>
        <w:t xml:space="preserve">Zygmunt I Stary, </w:t>
      </w:r>
      <w:r w:rsidRPr="00F2415B">
        <w:rPr>
          <w:rFonts w:cstheme="minorHAnsi"/>
        </w:rPr>
        <w:t>Zygmunt II August.</w:t>
      </w:r>
    </w:p>
    <w:p w14:paraId="6D757AD3" w14:textId="77777777" w:rsidR="008C09DC" w:rsidRPr="00F2415B" w:rsidRDefault="008C09DC" w:rsidP="008C09DC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programowa:</w:t>
      </w:r>
      <w:r w:rsidRPr="00F2415B">
        <w:rPr>
          <w:rFonts w:cstheme="minorHAnsi"/>
        </w:rPr>
        <w:t xml:space="preserve"> historia VI-VIII (I. 1, I.2, I.3, X. 2) </w:t>
      </w:r>
    </w:p>
    <w:p w14:paraId="4EF5E70A" w14:textId="77777777" w:rsidR="008C09DC" w:rsidRPr="00F2415B" w:rsidRDefault="008C09DC" w:rsidP="008C09DC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trwania:</w:t>
      </w:r>
      <w:r w:rsidRPr="00F2415B">
        <w:rPr>
          <w:rFonts w:cstheme="minorHAnsi"/>
        </w:rPr>
        <w:t xml:space="preserve"> </w:t>
      </w:r>
      <w:r>
        <w:rPr>
          <w:rFonts w:cstheme="minorHAnsi"/>
        </w:rPr>
        <w:t>6</w:t>
      </w:r>
      <w:r w:rsidRPr="00F2415B">
        <w:rPr>
          <w:rFonts w:cstheme="minorHAnsi"/>
        </w:rPr>
        <w:t>0 min</w:t>
      </w:r>
    </w:p>
    <w:p w14:paraId="4AAD442C" w14:textId="77777777" w:rsidR="008C09DC" w:rsidRDefault="008C09DC" w:rsidP="008C09DC">
      <w:pPr>
        <w:spacing w:after="120"/>
        <w:jc w:val="both"/>
        <w:rPr>
          <w:rFonts w:cstheme="minorHAnsi"/>
        </w:rPr>
      </w:pPr>
      <w:r w:rsidRPr="00F2415B">
        <w:rPr>
          <w:rFonts w:cstheme="minorHAnsi"/>
        </w:rPr>
        <w:t>Zajęcia odbywają się w wybranych salach Skarbca Koronnego</w:t>
      </w:r>
    </w:p>
    <w:p w14:paraId="741D2825" w14:textId="77777777" w:rsidR="008C09DC" w:rsidRPr="00F2415B" w:rsidRDefault="008C09DC" w:rsidP="008C09DC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3AC206D9" w14:textId="77777777" w:rsidR="00DE7F4E" w:rsidRPr="00A42533" w:rsidRDefault="00DE7F4E" w:rsidP="006D4BE8">
      <w:pPr>
        <w:jc w:val="both"/>
        <w:rPr>
          <w:rFonts w:cstheme="minorHAnsi"/>
        </w:rPr>
      </w:pPr>
    </w:p>
    <w:p w14:paraId="06946BE1" w14:textId="3020FA07" w:rsidR="00E41685" w:rsidRPr="00A42533" w:rsidRDefault="00D30DEF" w:rsidP="00A42533">
      <w:pPr>
        <w:pStyle w:val="Nagwek1"/>
        <w:numPr>
          <w:ilvl w:val="0"/>
          <w:numId w:val="24"/>
        </w:numPr>
        <w:rPr>
          <w:rFonts w:asciiTheme="minorHAnsi" w:hAnsiTheme="minorHAnsi" w:cstheme="minorHAnsi"/>
        </w:rPr>
      </w:pPr>
      <w:bookmarkStart w:id="11" w:name="_Toc236809066"/>
      <w:r w:rsidRPr="00A42533">
        <w:rPr>
          <w:rFonts w:asciiTheme="minorHAnsi" w:hAnsiTheme="minorHAnsi" w:cstheme="minorHAnsi"/>
        </w:rPr>
        <w:t>LEKCJE PLENEROWE</w:t>
      </w:r>
      <w:bookmarkEnd w:id="11"/>
    </w:p>
    <w:p w14:paraId="3CBC7995" w14:textId="77777777" w:rsidR="008523E2" w:rsidRDefault="00E41685" w:rsidP="00A42533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2" w:name="_Toc236809067"/>
      <w:r w:rsidRPr="00A42533">
        <w:rPr>
          <w:rFonts w:asciiTheme="minorHAnsi" w:hAnsiTheme="minorHAnsi" w:cstheme="minorHAnsi"/>
          <w:b/>
          <w:bCs/>
        </w:rPr>
        <w:t>Wawel przywłaszczony</w:t>
      </w:r>
      <w:bookmarkEnd w:id="12"/>
      <w:r w:rsidRPr="00A42533">
        <w:rPr>
          <w:rFonts w:asciiTheme="minorHAnsi" w:hAnsiTheme="minorHAnsi" w:cstheme="minorHAnsi"/>
          <w:b/>
          <w:bCs/>
        </w:rPr>
        <w:t xml:space="preserve"> </w:t>
      </w:r>
    </w:p>
    <w:p w14:paraId="223897FF" w14:textId="6FBDF11B" w:rsidR="00240A54" w:rsidRPr="00A42533" w:rsidRDefault="00240A54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 xml:space="preserve">Lekcja polecana uczniom szkół ponadpodstawowych  </w:t>
      </w:r>
    </w:p>
    <w:p w14:paraId="1D9137C4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</w:rPr>
        <w:t xml:space="preserve">Już w październiku 1939 roku Niemcy przemianowali zamek na Wawelu na Krakauer </w:t>
      </w:r>
      <w:proofErr w:type="spellStart"/>
      <w:r w:rsidRPr="00A42533">
        <w:rPr>
          <w:rFonts w:cstheme="minorHAnsi"/>
        </w:rPr>
        <w:t>Burg</w:t>
      </w:r>
      <w:proofErr w:type="spellEnd"/>
      <w:r w:rsidRPr="00A42533">
        <w:rPr>
          <w:rFonts w:cstheme="minorHAnsi"/>
        </w:rPr>
        <w:t>. Wzgórze wawelskie stało się siedzibą najwyższych władz Generalnego Gubernatorstwa i reprezentacyjnym miejscem mieszkalnym dla rządu na czele z generalnym gubernatorem Hansem Frankiem. Funkcje te wpłynęły na zmiany w zabudowie wzgórza, które wymagało dostosowania go do nowych potrzeb okupanta. Jakich dokonano zmian w architekturze i kto zamieszkał w poszczególnych historycznych budowlach? Które z obiektów powstałych w latach 1939-1944 stanowią trwały element dzisiejszej zabudowy? Jakie wydarzenia kształtowały na Wawelu życie jego nowych mieszkańców oraz kto odegrał znaczącą rolę w ochronie zabytkowej materii wzgórza?</w:t>
      </w:r>
    </w:p>
    <w:p w14:paraId="2F7549F8" w14:textId="77129475" w:rsidR="00E41685" w:rsidRPr="00A42533" w:rsidRDefault="008A2DB3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S</w:t>
      </w:r>
      <w:r w:rsidR="00E41685" w:rsidRPr="00A42533">
        <w:rPr>
          <w:rFonts w:cstheme="minorHAnsi"/>
          <w:b/>
          <w:bCs/>
        </w:rPr>
        <w:t>łowa kluczowe:</w:t>
      </w:r>
      <w:r w:rsidR="00E41685" w:rsidRPr="00A42533">
        <w:rPr>
          <w:rFonts w:cstheme="minorHAnsi"/>
        </w:rPr>
        <w:t xml:space="preserve"> II wojna światowa, Kraków, Wawel, okupacja, Generalne Gubernatorstwo, architektura, Hans Frank, Adolf Szyszko-Bohusz</w:t>
      </w:r>
      <w:r w:rsidR="008523E2" w:rsidRPr="00A42533">
        <w:rPr>
          <w:rFonts w:cstheme="minorHAnsi"/>
        </w:rPr>
        <w:t>.</w:t>
      </w:r>
    </w:p>
    <w:p w14:paraId="3E1659AF" w14:textId="33AF69C7" w:rsidR="00E41685" w:rsidRPr="00A42533" w:rsidRDefault="210CAF4B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Podstawa programowa:</w:t>
      </w:r>
      <w:r w:rsidRPr="00A42533">
        <w:rPr>
          <w:rFonts w:cstheme="minorHAnsi"/>
        </w:rPr>
        <w:t xml:space="preserve"> historia: XXXIII.1, 2; liceum/technikum, historia: XLVIII.2, 4.</w:t>
      </w:r>
      <w:r w:rsidRPr="00A42533">
        <w:rPr>
          <w:rFonts w:cstheme="minorHAnsi"/>
          <w:b/>
          <w:bCs/>
        </w:rPr>
        <w:t xml:space="preserve"> </w:t>
      </w:r>
    </w:p>
    <w:p w14:paraId="41A373A7" w14:textId="743BB7DE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Czas trwania:</w:t>
      </w:r>
      <w:r w:rsidRPr="00A42533">
        <w:rPr>
          <w:rFonts w:cstheme="minorHAnsi"/>
        </w:rPr>
        <w:t xml:space="preserve"> 120 min</w:t>
      </w:r>
    </w:p>
    <w:p w14:paraId="19E6285B" w14:textId="77777777" w:rsidR="00F86509" w:rsidRPr="00A42533" w:rsidRDefault="00F86509" w:rsidP="009B6F16">
      <w:pPr>
        <w:spacing w:after="120" w:line="276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A42533">
        <w:rPr>
          <w:rFonts w:eastAsia="Calibri" w:cstheme="minorHAnsi"/>
          <w:color w:val="000000" w:themeColor="text1"/>
        </w:rPr>
        <w:t>Lekcja odbywa się na trasie plenerowej: wzgórze wawelskie, wybrane sale Skarbca Koronnego i Reprezentacyjnych Komnat Królewskich (trasa Zamek II).</w:t>
      </w:r>
    </w:p>
    <w:p w14:paraId="2B6EA577" w14:textId="4B0D6D60" w:rsidR="00A42533" w:rsidRPr="00A42533" w:rsidRDefault="00A42533" w:rsidP="006D4BE8">
      <w:pPr>
        <w:jc w:val="both"/>
        <w:rPr>
          <w:rFonts w:cstheme="minorHAnsi"/>
          <w:sz w:val="10"/>
          <w:szCs w:val="10"/>
        </w:rPr>
      </w:pPr>
    </w:p>
    <w:p w14:paraId="558C7C53" w14:textId="50CE53A4" w:rsidR="00E41685" w:rsidRPr="00A42533" w:rsidRDefault="00552E83" w:rsidP="00A42533">
      <w:pPr>
        <w:pStyle w:val="Nagwek1"/>
        <w:numPr>
          <w:ilvl w:val="0"/>
          <w:numId w:val="24"/>
        </w:numPr>
        <w:rPr>
          <w:rFonts w:asciiTheme="minorHAnsi" w:hAnsiTheme="minorHAnsi" w:cstheme="minorHAnsi"/>
        </w:rPr>
      </w:pPr>
      <w:bookmarkStart w:id="13" w:name="_Toc236809068"/>
      <w:r w:rsidRPr="00A42533">
        <w:rPr>
          <w:rFonts w:asciiTheme="minorHAnsi" w:hAnsiTheme="minorHAnsi" w:cstheme="minorHAnsi"/>
        </w:rPr>
        <w:t>LEKCJE ONLINE</w:t>
      </w:r>
      <w:bookmarkEnd w:id="13"/>
    </w:p>
    <w:p w14:paraId="13F317EC" w14:textId="77777777" w:rsidR="00A42533" w:rsidRPr="00A42533" w:rsidRDefault="00A42533" w:rsidP="00A42533">
      <w:pPr>
        <w:ind w:left="360"/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Czas trwania:</w:t>
      </w:r>
      <w:r w:rsidRPr="00A42533">
        <w:rPr>
          <w:rFonts w:cstheme="minorHAnsi"/>
        </w:rPr>
        <w:t xml:space="preserve"> 45 min.</w:t>
      </w:r>
    </w:p>
    <w:p w14:paraId="098A56D2" w14:textId="41589B05" w:rsidR="00E41685" w:rsidRPr="00A42533" w:rsidRDefault="00E41685" w:rsidP="00A42533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4" w:name="_Toc236809069"/>
      <w:r w:rsidRPr="00A42533">
        <w:rPr>
          <w:rFonts w:asciiTheme="minorHAnsi" w:hAnsiTheme="minorHAnsi" w:cstheme="minorHAnsi"/>
          <w:b/>
          <w:bCs/>
        </w:rPr>
        <w:t>Wątki biblijne na arrasach króla Zygmunta Augusta</w:t>
      </w:r>
      <w:bookmarkEnd w:id="14"/>
    </w:p>
    <w:p w14:paraId="1B316186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Słowa kluczowe:</w:t>
      </w:r>
      <w:r w:rsidRPr="00A42533">
        <w:rPr>
          <w:rFonts w:cstheme="minorHAnsi"/>
        </w:rPr>
        <w:t xml:space="preserve"> arras, arka Noego, Biblia, bestiariusz, bratobójstwo, drzewo wiadomości dobrego i złego, gałązka oliwna, Księga Rodzaju, Abel, Kain, Noe, owoc zakazany, smok, pantera, Wieża Babel, tęcza, Zygmunt August.</w:t>
      </w:r>
    </w:p>
    <w:p w14:paraId="397F0B66" w14:textId="78366E49" w:rsidR="00E41685" w:rsidRPr="00A42533" w:rsidRDefault="00E41685" w:rsidP="00A42533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5" w:name="_Toc236809070"/>
      <w:proofErr w:type="spellStart"/>
      <w:r w:rsidRPr="00A42533">
        <w:rPr>
          <w:rFonts w:asciiTheme="minorHAnsi" w:hAnsiTheme="minorHAnsi" w:cstheme="minorHAnsi"/>
          <w:b/>
          <w:bCs/>
        </w:rPr>
        <w:t>Przedromanizm</w:t>
      </w:r>
      <w:proofErr w:type="spellEnd"/>
      <w:r w:rsidRPr="00A42533">
        <w:rPr>
          <w:rFonts w:asciiTheme="minorHAnsi" w:hAnsiTheme="minorHAnsi" w:cstheme="minorHAnsi"/>
          <w:b/>
          <w:bCs/>
        </w:rPr>
        <w:t xml:space="preserve"> i romanizm na Wawelu</w:t>
      </w:r>
      <w:bookmarkEnd w:id="15"/>
      <w:r w:rsidRPr="00A42533">
        <w:rPr>
          <w:rFonts w:asciiTheme="minorHAnsi" w:hAnsiTheme="minorHAnsi" w:cstheme="minorHAnsi"/>
          <w:b/>
          <w:bCs/>
        </w:rPr>
        <w:t xml:space="preserve"> </w:t>
      </w:r>
    </w:p>
    <w:p w14:paraId="59E508F1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lastRenderedPageBreak/>
        <w:t>Słowa kluczowe:</w:t>
      </w:r>
      <w:r w:rsidRPr="00A42533">
        <w:rPr>
          <w:rFonts w:cstheme="minorHAnsi"/>
        </w:rPr>
        <w:t xml:space="preserve"> absyda, ambit, antropolog, archeolog, baszta, bazylika, biforium, empora, era, fortyfikacje, gurt, kapitel, katedra, kolumna, kronikarz, średniowiecze, palatium, Piastowie, plecionka, portal, rotunda, rozglifienie, sklepienie kolebkowe, trzon, wiek, wykopaliska.</w:t>
      </w:r>
    </w:p>
    <w:p w14:paraId="66057D15" w14:textId="33B01FB0" w:rsidR="00E41685" w:rsidRPr="00A42533" w:rsidRDefault="00E41685" w:rsidP="00A42533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6" w:name="_Toc236809071"/>
      <w:r w:rsidRPr="00A42533">
        <w:rPr>
          <w:rFonts w:asciiTheme="minorHAnsi" w:hAnsiTheme="minorHAnsi" w:cstheme="minorHAnsi"/>
          <w:b/>
          <w:bCs/>
        </w:rPr>
        <w:t>Gotyk na Wawelu</w:t>
      </w:r>
      <w:bookmarkEnd w:id="16"/>
      <w:r w:rsidRPr="00A42533">
        <w:rPr>
          <w:rFonts w:asciiTheme="minorHAnsi" w:hAnsiTheme="minorHAnsi" w:cstheme="minorHAnsi"/>
          <w:b/>
          <w:bCs/>
        </w:rPr>
        <w:t xml:space="preserve"> </w:t>
      </w:r>
    </w:p>
    <w:p w14:paraId="7B9C798C" w14:textId="1D053A93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Słowa kluczowe:</w:t>
      </w:r>
      <w:r w:rsidRPr="00A42533">
        <w:rPr>
          <w:rFonts w:cstheme="minorHAnsi"/>
        </w:rPr>
        <w:t xml:space="preserve"> ambit, baszta obronna, gród, fortyfikacje, katedra, kaplica, Kazimierz Wielki, Kurza Stopka, Piastowie, </w:t>
      </w:r>
      <w:proofErr w:type="spellStart"/>
      <w:proofErr w:type="gramStart"/>
      <w:r w:rsidRPr="00A42533">
        <w:rPr>
          <w:rFonts w:cstheme="minorHAnsi"/>
        </w:rPr>
        <w:t>Psałteria</w:t>
      </w:r>
      <w:proofErr w:type="spellEnd"/>
      <w:r w:rsidRPr="00A42533">
        <w:rPr>
          <w:rFonts w:cstheme="minorHAnsi"/>
        </w:rPr>
        <w:t xml:space="preserve"> ,</w:t>
      </w:r>
      <w:proofErr w:type="gramEnd"/>
      <w:r w:rsidRPr="00A42533">
        <w:rPr>
          <w:rFonts w:cstheme="minorHAnsi"/>
        </w:rPr>
        <w:t xml:space="preserve"> przypora, sklepienie krzyżowo-żebrowe, tumba, transept, wieża Duńska, witraż, wimperga, wertykalizm, Wit Stwosz, zwornik</w:t>
      </w:r>
      <w:r w:rsidR="008523E2" w:rsidRPr="00A42533">
        <w:rPr>
          <w:rFonts w:cstheme="minorHAnsi"/>
        </w:rPr>
        <w:t>.</w:t>
      </w:r>
      <w:r w:rsidRPr="00A42533">
        <w:rPr>
          <w:rFonts w:cstheme="minorHAnsi"/>
        </w:rPr>
        <w:t xml:space="preserve"> </w:t>
      </w:r>
    </w:p>
    <w:p w14:paraId="7C87398E" w14:textId="77777777" w:rsidR="00C73227" w:rsidRPr="00A42533" w:rsidRDefault="00C73227" w:rsidP="00C73227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7" w:name="_Toc236809072"/>
      <w:r w:rsidRPr="00A42533">
        <w:rPr>
          <w:rFonts w:asciiTheme="minorHAnsi" w:hAnsiTheme="minorHAnsi" w:cstheme="minorHAnsi"/>
          <w:b/>
          <w:bCs/>
        </w:rPr>
        <w:t>Renesans na Wawelu</w:t>
      </w:r>
      <w:bookmarkEnd w:id="17"/>
      <w:r w:rsidRPr="00A42533">
        <w:rPr>
          <w:rFonts w:asciiTheme="minorHAnsi" w:hAnsiTheme="minorHAnsi" w:cstheme="minorHAnsi"/>
          <w:b/>
          <w:bCs/>
        </w:rPr>
        <w:t xml:space="preserve"> </w:t>
      </w:r>
    </w:p>
    <w:p w14:paraId="6AB806D4" w14:textId="77777777" w:rsidR="00C73227" w:rsidRPr="00A42533" w:rsidRDefault="00C73227" w:rsidP="00C73227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Słowa kluczowe:</w:t>
      </w:r>
      <w:r w:rsidRPr="00A42533">
        <w:rPr>
          <w:rFonts w:cstheme="minorHAnsi"/>
        </w:rPr>
        <w:t xml:space="preserve"> arkada, arras, Bartłomiej Berrecci, Franciszek Florentczyk, fryz, humanizm, kaplica, kaseton, kolumnada, mecenat, odrodzenie, portal, renesans.</w:t>
      </w:r>
    </w:p>
    <w:p w14:paraId="5D017A50" w14:textId="26286486" w:rsidR="00E41685" w:rsidRPr="00A42533" w:rsidRDefault="00E41685" w:rsidP="00C73227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8" w:name="_Toc236809073"/>
      <w:r w:rsidRPr="00A42533">
        <w:rPr>
          <w:rFonts w:asciiTheme="minorHAnsi" w:hAnsiTheme="minorHAnsi" w:cstheme="minorHAnsi"/>
          <w:b/>
          <w:bCs/>
        </w:rPr>
        <w:t>Pamiątki wawelskie po królu Janie III Sobieskim</w:t>
      </w:r>
      <w:bookmarkEnd w:id="18"/>
      <w:r w:rsidRPr="00A42533">
        <w:rPr>
          <w:rFonts w:asciiTheme="minorHAnsi" w:hAnsiTheme="minorHAnsi" w:cstheme="minorHAnsi"/>
          <w:b/>
          <w:bCs/>
        </w:rPr>
        <w:t xml:space="preserve"> </w:t>
      </w:r>
    </w:p>
    <w:p w14:paraId="1CBE33EB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Słowa kluczowe:</w:t>
      </w:r>
      <w:r w:rsidRPr="00A42533">
        <w:rPr>
          <w:rFonts w:cstheme="minorHAnsi"/>
        </w:rPr>
        <w:t xml:space="preserve"> chorągwie tureckie, głownia tzw. szabli Kara Mustafy, husaria, Maria Kazimiera, miecz i kapelusz poświęcane, namioty, odsiecz, płaszcz Kawalera Orderu Świętego Ducha, przedmurze chrześcijaństwa, Zulfikar. </w:t>
      </w:r>
    </w:p>
    <w:p w14:paraId="251D032D" w14:textId="6FD46957" w:rsidR="00E41685" w:rsidRPr="00A42533" w:rsidRDefault="00E41685" w:rsidP="00C73227">
      <w:pPr>
        <w:pStyle w:val="Akapitzlist"/>
        <w:numPr>
          <w:ilvl w:val="3"/>
          <w:numId w:val="24"/>
        </w:numPr>
        <w:ind w:left="426"/>
        <w:jc w:val="both"/>
        <w:outlineLvl w:val="1"/>
        <w:rPr>
          <w:rFonts w:asciiTheme="minorHAnsi" w:hAnsiTheme="minorHAnsi" w:cstheme="minorHAnsi"/>
          <w:b/>
          <w:bCs/>
        </w:rPr>
      </w:pPr>
      <w:bookmarkStart w:id="19" w:name="_Toc236809074"/>
      <w:r w:rsidRPr="00A42533">
        <w:rPr>
          <w:rFonts w:asciiTheme="minorHAnsi" w:hAnsiTheme="minorHAnsi" w:cstheme="minorHAnsi"/>
          <w:b/>
          <w:bCs/>
        </w:rPr>
        <w:t>Dzieje wawelskich arrasów</w:t>
      </w:r>
      <w:bookmarkEnd w:id="19"/>
    </w:p>
    <w:p w14:paraId="650F8DEB" w14:textId="77777777" w:rsidR="00E41685" w:rsidRPr="00A42533" w:rsidRDefault="00E41685" w:rsidP="006D4BE8">
      <w:pPr>
        <w:jc w:val="both"/>
        <w:rPr>
          <w:rFonts w:cstheme="minorHAnsi"/>
        </w:rPr>
      </w:pPr>
      <w:r w:rsidRPr="00A42533">
        <w:rPr>
          <w:rFonts w:cstheme="minorHAnsi"/>
          <w:b/>
          <w:bCs/>
        </w:rPr>
        <w:t>Słowa kluczowe:</w:t>
      </w:r>
      <w:r w:rsidRPr="00A42533">
        <w:rPr>
          <w:rFonts w:cstheme="minorHAnsi"/>
        </w:rPr>
        <w:t xml:space="preserve"> arras, fundator, groteska, Jagiellonowie, kolekcja, monogram, osnowa, tapiseria, testament, wątek, warsztat tkacki, werdiura, Wielkie Księstwo Litewskie, złoty wiek, Zygmunt August.</w:t>
      </w:r>
    </w:p>
    <w:p w14:paraId="58C20805" w14:textId="77777777" w:rsidR="00A42533" w:rsidRPr="00A42533" w:rsidRDefault="00A42533" w:rsidP="006D4BE8">
      <w:pPr>
        <w:jc w:val="both"/>
        <w:rPr>
          <w:rFonts w:cstheme="minorHAnsi"/>
        </w:rPr>
      </w:pPr>
    </w:p>
    <w:p w14:paraId="47E9002A" w14:textId="77777777" w:rsidR="00C35ACD" w:rsidRPr="00A42533" w:rsidRDefault="00C35ACD" w:rsidP="00A42533">
      <w:pPr>
        <w:pStyle w:val="Nagwek1"/>
        <w:rPr>
          <w:rFonts w:asciiTheme="minorHAnsi" w:hAnsiTheme="minorHAnsi" w:cstheme="minorHAnsi"/>
        </w:rPr>
      </w:pPr>
      <w:bookmarkStart w:id="20" w:name="_Toc236809075"/>
      <w:r w:rsidRPr="00A42533">
        <w:rPr>
          <w:rFonts w:asciiTheme="minorHAnsi" w:hAnsiTheme="minorHAnsi" w:cstheme="minorHAnsi"/>
        </w:rPr>
        <w:t>REZERWACJA</w:t>
      </w:r>
      <w:bookmarkStart w:id="21" w:name="_Hlk208496446"/>
      <w:bookmarkEnd w:id="20"/>
    </w:p>
    <w:p w14:paraId="50B81B21" w14:textId="77777777" w:rsidR="00C35ACD" w:rsidRPr="00A42533" w:rsidRDefault="00C35ACD" w:rsidP="00C35ACD">
      <w:pPr>
        <w:jc w:val="both"/>
        <w:rPr>
          <w:rFonts w:cstheme="minorHAnsi"/>
          <w:sz w:val="24"/>
          <w:szCs w:val="24"/>
        </w:rPr>
      </w:pPr>
      <w:bookmarkStart w:id="22" w:name="_Hlk208496278"/>
      <w:bookmarkEnd w:id="21"/>
      <w:r w:rsidRPr="00A42533">
        <w:rPr>
          <w:rFonts w:cstheme="minorHAnsi"/>
          <w:sz w:val="24"/>
          <w:szCs w:val="24"/>
        </w:rPr>
        <w:t>Rezerwacji należy dokonywać poprzez formularz dostępny </w:t>
      </w:r>
      <w:hyperlink r:id="rId9" w:tgtFrame="_blank" w:tooltip="https://forms.office.com/e/LB4Z4LjmRJ" w:history="1">
        <w:r w:rsidRPr="00A42533">
          <w:rPr>
            <w:rStyle w:val="Hipercze"/>
            <w:rFonts w:cstheme="minorHAnsi"/>
            <w:sz w:val="24"/>
            <w:szCs w:val="24"/>
          </w:rPr>
          <w:t>TUTAJ</w:t>
        </w:r>
      </w:hyperlink>
    </w:p>
    <w:p w14:paraId="41F5B2F4" w14:textId="77777777" w:rsidR="00C35ACD" w:rsidRPr="00A42533" w:rsidRDefault="00C35ACD" w:rsidP="00C35ACD">
      <w:pPr>
        <w:jc w:val="both"/>
        <w:rPr>
          <w:rFonts w:cstheme="minorHAnsi"/>
          <w:sz w:val="24"/>
          <w:szCs w:val="24"/>
        </w:rPr>
      </w:pPr>
      <w:r w:rsidRPr="00A42533">
        <w:rPr>
          <w:rFonts w:cstheme="minorHAnsi"/>
          <w:sz w:val="24"/>
          <w:szCs w:val="24"/>
        </w:rPr>
        <w:t>Rezerwując kilka lekcji należy dla każdej wypełnić osobny formularz. </w:t>
      </w:r>
    </w:p>
    <w:p w14:paraId="09DF1F0C" w14:textId="77777777" w:rsidR="00C35ACD" w:rsidRPr="00A42533" w:rsidRDefault="00C35ACD" w:rsidP="00C35ACD">
      <w:pPr>
        <w:jc w:val="both"/>
        <w:rPr>
          <w:rFonts w:cstheme="minorHAnsi"/>
          <w:sz w:val="24"/>
          <w:szCs w:val="24"/>
        </w:rPr>
      </w:pPr>
      <w:r w:rsidRPr="00A42533">
        <w:rPr>
          <w:rFonts w:cstheme="minorHAnsi"/>
          <w:sz w:val="24"/>
          <w:szCs w:val="24"/>
        </w:rPr>
        <w:t>Liczba lekcji jest ograniczona i decyduje kolejność zgłoszeń. Wypełnienie formularza nie jest różnoznaczne z rezerwacją. Rezerwacja zostanie potwierdzona w ciągu 5 dni roboczych.</w:t>
      </w:r>
    </w:p>
    <w:p w14:paraId="4FB6D21F" w14:textId="77777777" w:rsidR="00C35ACD" w:rsidRPr="00A42533" w:rsidRDefault="00C35ACD" w:rsidP="00C35ACD">
      <w:pPr>
        <w:jc w:val="both"/>
        <w:rPr>
          <w:rFonts w:cstheme="minorHAnsi"/>
          <w:b/>
          <w:bCs/>
          <w:sz w:val="24"/>
          <w:szCs w:val="24"/>
        </w:rPr>
      </w:pPr>
      <w:r w:rsidRPr="00A42533">
        <w:rPr>
          <w:rFonts w:cstheme="minorHAnsi"/>
          <w:sz w:val="24"/>
          <w:szCs w:val="24"/>
        </w:rPr>
        <w:br/>
      </w:r>
      <w:r w:rsidRPr="00A42533">
        <w:rPr>
          <w:rFonts w:cstheme="minorHAnsi"/>
          <w:b/>
          <w:bCs/>
          <w:sz w:val="24"/>
          <w:szCs w:val="24"/>
        </w:rPr>
        <w:t>Lekcje muzealne stacjonarne i plenerowe</w:t>
      </w:r>
    </w:p>
    <w:p w14:paraId="7C1E87B1" w14:textId="77777777" w:rsidR="001E26A1" w:rsidRDefault="001E26A1" w:rsidP="001E26A1">
      <w:pPr>
        <w:numPr>
          <w:ilvl w:val="0"/>
          <w:numId w:val="28"/>
        </w:numPr>
        <w:jc w:val="both"/>
        <w:rPr>
          <w:rFonts w:eastAsia="Times New Roman" w:cstheme="minorHAnsi"/>
          <w:sz w:val="24"/>
          <w:szCs w:val="24"/>
          <w:lang w:eastAsia="pl-PL"/>
        </w:rPr>
      </w:pPr>
      <w:r w:rsidRPr="00AF5145">
        <w:rPr>
          <w:rFonts w:eastAsia="Times New Roman" w:cstheme="minorHAnsi"/>
          <w:sz w:val="24"/>
          <w:szCs w:val="24"/>
          <w:lang w:eastAsia="pl-PL"/>
        </w:rPr>
        <w:t>czas trwania: 60–90 minut</w:t>
      </w:r>
      <w:r>
        <w:rPr>
          <w:rFonts w:eastAsia="Times New Roman" w:cstheme="minorHAnsi"/>
          <w:sz w:val="24"/>
          <w:szCs w:val="24"/>
          <w:lang w:eastAsia="pl-PL"/>
        </w:rPr>
        <w:t>, lekcje gry: 120 minut</w:t>
      </w:r>
    </w:p>
    <w:p w14:paraId="3A487DA6" w14:textId="77777777" w:rsidR="001E26A1" w:rsidRPr="00AF5145" w:rsidRDefault="001E26A1" w:rsidP="001E26A1">
      <w:pPr>
        <w:numPr>
          <w:ilvl w:val="0"/>
          <w:numId w:val="28"/>
        </w:numPr>
        <w:jc w:val="both"/>
        <w:rPr>
          <w:rFonts w:eastAsia="Times New Roman" w:cstheme="minorHAnsi"/>
          <w:sz w:val="24"/>
          <w:szCs w:val="24"/>
          <w:lang w:eastAsia="pl-PL"/>
        </w:rPr>
      </w:pPr>
      <w:r w:rsidRPr="00AF5145">
        <w:rPr>
          <w:rFonts w:eastAsia="Times New Roman" w:cstheme="minorHAnsi"/>
          <w:sz w:val="24"/>
          <w:szCs w:val="24"/>
          <w:lang w:eastAsia="pl-PL"/>
        </w:rPr>
        <w:t>maksymalna liczba uczestników: </w:t>
      </w:r>
    </w:p>
    <w:p w14:paraId="0A0915F6" w14:textId="77777777" w:rsidR="001E26A1" w:rsidRPr="00AF5145" w:rsidRDefault="001E26A1" w:rsidP="001E26A1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AF5145">
        <w:rPr>
          <w:rFonts w:eastAsia="Times New Roman" w:cstheme="minorHAnsi"/>
          <w:sz w:val="24"/>
          <w:szCs w:val="24"/>
          <w:lang w:eastAsia="pl-PL"/>
        </w:rPr>
        <w:t>- lekcja stacjonarn</w:t>
      </w:r>
      <w:r>
        <w:rPr>
          <w:rFonts w:eastAsia="Times New Roman" w:cstheme="minorHAnsi"/>
          <w:sz w:val="24"/>
          <w:szCs w:val="24"/>
          <w:lang w:eastAsia="pl-PL"/>
        </w:rPr>
        <w:t>e,</w:t>
      </w:r>
      <w:r w:rsidRPr="00AF5145">
        <w:rPr>
          <w:rFonts w:eastAsia="Times New Roman" w:cstheme="minorHAnsi"/>
          <w:sz w:val="24"/>
          <w:szCs w:val="24"/>
          <w:lang w:eastAsia="pl-PL"/>
        </w:rPr>
        <w:t xml:space="preserve"> plenerow</w:t>
      </w:r>
      <w:r>
        <w:rPr>
          <w:rFonts w:eastAsia="Times New Roman" w:cstheme="minorHAnsi"/>
          <w:sz w:val="24"/>
          <w:szCs w:val="24"/>
          <w:lang w:eastAsia="pl-PL"/>
        </w:rPr>
        <w:t>e, lekcje gry</w:t>
      </w:r>
      <w:r w:rsidRPr="00AF5145">
        <w:rPr>
          <w:rFonts w:eastAsia="Times New Roman" w:cstheme="minorHAnsi"/>
          <w:sz w:val="24"/>
          <w:szCs w:val="24"/>
          <w:lang w:eastAsia="pl-PL"/>
        </w:rPr>
        <w:t>: 30 uczestników wraz z opiekunami </w:t>
      </w:r>
    </w:p>
    <w:p w14:paraId="199C2AE1" w14:textId="021F93D7" w:rsidR="001E26A1" w:rsidRPr="00AF5145" w:rsidRDefault="001E26A1" w:rsidP="001E26A1">
      <w:pPr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F5145">
        <w:rPr>
          <w:rFonts w:eastAsia="Times New Roman" w:cstheme="minorHAnsi"/>
          <w:sz w:val="24"/>
          <w:szCs w:val="24"/>
          <w:lang w:eastAsia="pl-PL"/>
        </w:rPr>
        <w:t>- </w:t>
      </w:r>
      <w:r w:rsidRPr="00DF1DC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 wyjątkiem </w:t>
      </w:r>
      <w:r w:rsidRPr="00AF5145">
        <w:rPr>
          <w:rFonts w:eastAsia="Times New Roman" w:cstheme="minorHAnsi"/>
          <w:b/>
          <w:bCs/>
          <w:sz w:val="24"/>
          <w:szCs w:val="24"/>
          <w:lang w:eastAsia="pl-PL"/>
        </w:rPr>
        <w:t>lekcj</w:t>
      </w:r>
      <w:r w:rsidRPr="00DF1DC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 </w:t>
      </w:r>
      <w:r w:rsidRPr="00AF5145">
        <w:rPr>
          <w:rFonts w:eastAsia="Times New Roman" w:cstheme="minorHAnsi"/>
          <w:b/>
          <w:bCs/>
          <w:sz w:val="24"/>
          <w:szCs w:val="24"/>
          <w:lang w:eastAsia="pl-PL"/>
        </w:rPr>
        <w:t>w Zbrojowni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, </w:t>
      </w:r>
      <w:r w:rsidRPr="00DF1DC7">
        <w:rPr>
          <w:rFonts w:eastAsia="Times New Roman" w:cstheme="minorHAnsi"/>
          <w:b/>
          <w:bCs/>
          <w:sz w:val="24"/>
          <w:szCs w:val="24"/>
          <w:lang w:eastAsia="pl-PL"/>
        </w:rPr>
        <w:t>S</w:t>
      </w:r>
      <w:r w:rsidRPr="00AF5145">
        <w:rPr>
          <w:rFonts w:eastAsia="Times New Roman" w:cstheme="minorHAnsi"/>
          <w:b/>
          <w:bCs/>
          <w:sz w:val="24"/>
          <w:szCs w:val="24"/>
          <w:lang w:eastAsia="pl-PL"/>
        </w:rPr>
        <w:t>karbcu koronnym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i Międzymurzu</w:t>
      </w:r>
      <w:r w:rsidRPr="00AF5145">
        <w:rPr>
          <w:rFonts w:eastAsia="Times New Roman" w:cstheme="minorHAnsi"/>
          <w:b/>
          <w:bCs/>
          <w:sz w:val="24"/>
          <w:szCs w:val="24"/>
          <w:lang w:eastAsia="pl-PL"/>
        </w:rPr>
        <w:t>: 17 uczestników wraz z opiekunami </w:t>
      </w:r>
    </w:p>
    <w:p w14:paraId="5594CE1C" w14:textId="77777777" w:rsidR="00C35ACD" w:rsidRPr="00A42533" w:rsidRDefault="00C35ACD" w:rsidP="00C35ACD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A42533">
        <w:rPr>
          <w:rFonts w:asciiTheme="minorHAnsi" w:hAnsiTheme="minorHAnsi" w:cstheme="minorHAnsi"/>
        </w:rPr>
        <w:t>wymóg: 1 opiekun na maksymalnie 10 uczestników; opiekunowie powyżej tej liczby wliczani są w liczbę uczestników</w:t>
      </w:r>
    </w:p>
    <w:p w14:paraId="48B3EE86" w14:textId="77777777" w:rsidR="00C35ACD" w:rsidRPr="00A42533" w:rsidRDefault="00C35ACD" w:rsidP="00C35ACD">
      <w:pPr>
        <w:jc w:val="both"/>
        <w:rPr>
          <w:rFonts w:cstheme="minorHAnsi"/>
          <w:sz w:val="24"/>
          <w:szCs w:val="24"/>
        </w:rPr>
      </w:pPr>
    </w:p>
    <w:p w14:paraId="1381F2EB" w14:textId="77777777" w:rsidR="00C22AAC" w:rsidRPr="003D2C2B" w:rsidRDefault="00C22AAC" w:rsidP="00C22AAC">
      <w:pPr>
        <w:jc w:val="both"/>
        <w:rPr>
          <w:rFonts w:cstheme="minorHAnsi"/>
          <w:b/>
          <w:bCs/>
          <w:sz w:val="24"/>
          <w:szCs w:val="24"/>
        </w:rPr>
      </w:pPr>
      <w:r w:rsidRPr="003D2C2B">
        <w:rPr>
          <w:rFonts w:cstheme="minorHAnsi"/>
          <w:b/>
          <w:bCs/>
          <w:sz w:val="24"/>
          <w:szCs w:val="24"/>
        </w:rPr>
        <w:t xml:space="preserve">Lekcje muzealne online (platforma </w:t>
      </w:r>
      <w:proofErr w:type="spellStart"/>
      <w:r w:rsidRPr="003D2C2B">
        <w:rPr>
          <w:rFonts w:cstheme="minorHAnsi"/>
          <w:b/>
          <w:bCs/>
          <w:sz w:val="24"/>
          <w:szCs w:val="24"/>
        </w:rPr>
        <w:t>Teams</w:t>
      </w:r>
      <w:proofErr w:type="spellEnd"/>
      <w:r w:rsidRPr="003D2C2B">
        <w:rPr>
          <w:rFonts w:cstheme="minorHAnsi"/>
          <w:b/>
          <w:bCs/>
          <w:sz w:val="24"/>
          <w:szCs w:val="24"/>
        </w:rPr>
        <w:t>)</w:t>
      </w:r>
    </w:p>
    <w:p w14:paraId="7B50E567" w14:textId="77777777" w:rsidR="00C22AAC" w:rsidRPr="003D2C2B" w:rsidRDefault="00C22AAC" w:rsidP="00C22AAC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3D2C2B">
        <w:rPr>
          <w:rFonts w:asciiTheme="minorHAnsi" w:hAnsiTheme="minorHAnsi" w:cstheme="minorHAnsi"/>
        </w:rPr>
        <w:t xml:space="preserve">czas trwania: </w:t>
      </w:r>
      <w:r>
        <w:rPr>
          <w:rFonts w:asciiTheme="minorHAnsi" w:hAnsiTheme="minorHAnsi" w:cstheme="minorHAnsi"/>
        </w:rPr>
        <w:t>60 minut (</w:t>
      </w:r>
      <w:r w:rsidRPr="003D2C2B">
        <w:rPr>
          <w:rFonts w:asciiTheme="minorHAnsi" w:hAnsiTheme="minorHAnsi" w:cstheme="minorHAnsi"/>
        </w:rPr>
        <w:t>45 minut</w:t>
      </w:r>
      <w:r>
        <w:rPr>
          <w:rFonts w:asciiTheme="minorHAnsi" w:hAnsiTheme="minorHAnsi" w:cstheme="minorHAnsi"/>
        </w:rPr>
        <w:t xml:space="preserve"> lekcja</w:t>
      </w:r>
      <w:r w:rsidRPr="003D2C2B">
        <w:rPr>
          <w:rFonts w:asciiTheme="minorHAnsi" w:hAnsiTheme="minorHAnsi" w:cstheme="minorHAnsi"/>
        </w:rPr>
        <w:t xml:space="preserve"> + 1</w:t>
      </w:r>
      <w:r>
        <w:rPr>
          <w:rFonts w:asciiTheme="minorHAnsi" w:hAnsiTheme="minorHAnsi" w:cstheme="minorHAnsi"/>
        </w:rPr>
        <w:t>5</w:t>
      </w:r>
      <w:r w:rsidRPr="003D2C2B">
        <w:rPr>
          <w:rFonts w:asciiTheme="minorHAnsi" w:hAnsiTheme="minorHAnsi" w:cstheme="minorHAnsi"/>
        </w:rPr>
        <w:t xml:space="preserve"> minut na kwestie techniczne</w:t>
      </w:r>
      <w:r>
        <w:rPr>
          <w:rFonts w:asciiTheme="minorHAnsi" w:hAnsiTheme="minorHAnsi" w:cstheme="minorHAnsi"/>
        </w:rPr>
        <w:t>)</w:t>
      </w:r>
    </w:p>
    <w:p w14:paraId="697D9DEC" w14:textId="77777777" w:rsidR="00C22AAC" w:rsidRPr="003D2C2B" w:rsidRDefault="00C22AAC" w:rsidP="00C22AAC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3D2C2B">
        <w:rPr>
          <w:rFonts w:asciiTheme="minorHAnsi" w:hAnsiTheme="minorHAnsi" w:cstheme="minorHAnsi"/>
        </w:rPr>
        <w:t xml:space="preserve">maksymalna liczba uczestników: </w:t>
      </w:r>
      <w:r>
        <w:rPr>
          <w:rFonts w:asciiTheme="minorHAnsi" w:hAnsiTheme="minorHAnsi" w:cstheme="minorHAnsi"/>
        </w:rPr>
        <w:t>5</w:t>
      </w:r>
      <w:r w:rsidRPr="003D2C2B">
        <w:rPr>
          <w:rFonts w:asciiTheme="minorHAnsi" w:hAnsiTheme="minorHAnsi" w:cstheme="minorHAnsi"/>
        </w:rPr>
        <w:t>0 osób</w:t>
      </w:r>
    </w:p>
    <w:p w14:paraId="13204A2B" w14:textId="77777777" w:rsidR="00C22AAC" w:rsidRPr="003D2C2B" w:rsidRDefault="00C22AAC" w:rsidP="00C22AAC">
      <w:pPr>
        <w:jc w:val="both"/>
        <w:rPr>
          <w:rFonts w:cstheme="minorHAnsi"/>
          <w:b/>
          <w:bCs/>
          <w:sz w:val="24"/>
          <w:szCs w:val="24"/>
        </w:rPr>
      </w:pPr>
      <w:r w:rsidRPr="003D2C2B">
        <w:rPr>
          <w:rFonts w:cstheme="minorHAnsi"/>
          <w:sz w:val="24"/>
          <w:szCs w:val="24"/>
        </w:rPr>
        <w:br/>
      </w:r>
      <w:r w:rsidRPr="003D2C2B">
        <w:rPr>
          <w:rFonts w:cstheme="minorHAnsi"/>
          <w:b/>
          <w:bCs/>
          <w:sz w:val="24"/>
          <w:szCs w:val="24"/>
        </w:rPr>
        <w:t>Opłaty</w:t>
      </w:r>
    </w:p>
    <w:p w14:paraId="58CA0885" w14:textId="77777777" w:rsidR="00C22AAC" w:rsidRPr="003D2C2B" w:rsidRDefault="00C22AAC" w:rsidP="00C22AAC">
      <w:pPr>
        <w:jc w:val="both"/>
        <w:rPr>
          <w:rFonts w:cstheme="minorHAnsi"/>
          <w:sz w:val="24"/>
          <w:szCs w:val="24"/>
        </w:rPr>
      </w:pPr>
      <w:r w:rsidRPr="003D2C2B">
        <w:rPr>
          <w:rFonts w:cstheme="minorHAnsi"/>
          <w:sz w:val="24"/>
          <w:szCs w:val="24"/>
        </w:rPr>
        <w:lastRenderedPageBreak/>
        <w:t>W 202</w:t>
      </w:r>
      <w:r>
        <w:rPr>
          <w:rFonts w:cstheme="minorHAnsi"/>
          <w:sz w:val="24"/>
          <w:szCs w:val="24"/>
        </w:rPr>
        <w:t>6</w:t>
      </w:r>
      <w:r w:rsidRPr="003D2C2B">
        <w:rPr>
          <w:rFonts w:cstheme="minorHAnsi"/>
          <w:sz w:val="24"/>
          <w:szCs w:val="24"/>
        </w:rPr>
        <w:t xml:space="preserve"> roku wszystkie lekcje muzealne w Zamku Królewskim na Wawelu są nieodpłatne.</w:t>
      </w:r>
    </w:p>
    <w:p w14:paraId="573AE717" w14:textId="77777777" w:rsidR="00C35ACD" w:rsidRPr="00A42533" w:rsidRDefault="00C35ACD" w:rsidP="00C35ACD">
      <w:pPr>
        <w:jc w:val="both"/>
        <w:rPr>
          <w:rFonts w:cstheme="minorHAnsi"/>
          <w:sz w:val="24"/>
          <w:szCs w:val="24"/>
        </w:rPr>
      </w:pPr>
    </w:p>
    <w:p w14:paraId="09C052C6" w14:textId="77777777" w:rsidR="00C35ACD" w:rsidRPr="00A42533" w:rsidRDefault="00C35ACD" w:rsidP="00C35ACD">
      <w:pPr>
        <w:jc w:val="both"/>
        <w:rPr>
          <w:rFonts w:cstheme="minorHAnsi"/>
          <w:sz w:val="24"/>
          <w:szCs w:val="24"/>
        </w:rPr>
      </w:pPr>
      <w:r w:rsidRPr="00A42533">
        <w:rPr>
          <w:rFonts w:cstheme="minorHAnsi"/>
          <w:sz w:val="24"/>
          <w:szCs w:val="24"/>
        </w:rPr>
        <w:t>Administratorem Pani/Pana danych osobowych jest Zamek Królewski na Wawelu - Państwowe Zbiory Sztuki, Wawel 5, 31-001 Kraków; Kontakt do inspektora ochrony danych: </w:t>
      </w:r>
      <w:hyperlink r:id="rId10" w:tooltip="mailto:iod@wawelzamek.pl" w:history="1">
        <w:r w:rsidRPr="00A42533">
          <w:rPr>
            <w:rStyle w:val="Hipercze"/>
            <w:rFonts w:cstheme="minorHAnsi"/>
            <w:sz w:val="24"/>
            <w:szCs w:val="24"/>
          </w:rPr>
          <w:t>iod@wawelzamek.pl</w:t>
        </w:r>
      </w:hyperlink>
      <w:r w:rsidRPr="00A42533">
        <w:rPr>
          <w:rFonts w:cstheme="minorHAnsi"/>
          <w:sz w:val="24"/>
          <w:szCs w:val="24"/>
        </w:rPr>
        <w:t> . Pełna treść klauzuli informacyjnej dostępna na: </w:t>
      </w:r>
      <w:hyperlink r:id="rId11" w:tgtFrame="_blank" w:tooltip="https://wawel.krakow.pl/rodo" w:history="1">
        <w:r w:rsidRPr="00A42533">
          <w:rPr>
            <w:rStyle w:val="Hipercze"/>
            <w:rFonts w:cstheme="minorHAnsi"/>
            <w:sz w:val="24"/>
            <w:szCs w:val="24"/>
          </w:rPr>
          <w:t>https://wawel.krakow.pl/rodo</w:t>
        </w:r>
      </w:hyperlink>
      <w:bookmarkEnd w:id="22"/>
    </w:p>
    <w:p w14:paraId="6B20DA5F" w14:textId="76DAED33" w:rsidR="001570BF" w:rsidRPr="00A42533" w:rsidRDefault="001570BF" w:rsidP="00C35ACD">
      <w:pPr>
        <w:jc w:val="both"/>
        <w:rPr>
          <w:rFonts w:cstheme="minorHAnsi"/>
          <w:b/>
          <w:bCs/>
          <w:color w:val="4472C4" w:themeColor="accent1"/>
        </w:rPr>
      </w:pPr>
    </w:p>
    <w:sectPr w:rsidR="001570BF" w:rsidRPr="00A42533" w:rsidSect="00A42533"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4677F" w14:textId="77777777" w:rsidR="00475D0D" w:rsidRDefault="00475D0D" w:rsidP="008D7D92">
      <w:pPr>
        <w:spacing w:after="0" w:line="240" w:lineRule="auto"/>
      </w:pPr>
      <w:r>
        <w:separator/>
      </w:r>
    </w:p>
  </w:endnote>
  <w:endnote w:type="continuationSeparator" w:id="0">
    <w:p w14:paraId="72F43453" w14:textId="77777777" w:rsidR="00475D0D" w:rsidRDefault="00475D0D" w:rsidP="008D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179236"/>
      <w:docPartObj>
        <w:docPartGallery w:val="Page Numbers (Bottom of Page)"/>
        <w:docPartUnique/>
      </w:docPartObj>
    </w:sdtPr>
    <w:sdtContent>
      <w:p w14:paraId="38BB2FE6" w14:textId="4613E395" w:rsidR="00FC3D85" w:rsidRDefault="00FC3D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FAC49F" w14:textId="77777777" w:rsidR="00FC3D85" w:rsidRDefault="00FC3D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BA86B" w14:textId="77777777" w:rsidR="00475D0D" w:rsidRDefault="00475D0D" w:rsidP="008D7D92">
      <w:pPr>
        <w:spacing w:after="0" w:line="240" w:lineRule="auto"/>
      </w:pPr>
      <w:r>
        <w:separator/>
      </w:r>
    </w:p>
  </w:footnote>
  <w:footnote w:type="continuationSeparator" w:id="0">
    <w:p w14:paraId="4611A279" w14:textId="77777777" w:rsidR="00475D0D" w:rsidRDefault="00475D0D" w:rsidP="008D7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2C1"/>
    <w:multiLevelType w:val="hybridMultilevel"/>
    <w:tmpl w:val="4EE2C00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9135401"/>
    <w:multiLevelType w:val="hybridMultilevel"/>
    <w:tmpl w:val="E2EC1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258FE"/>
    <w:multiLevelType w:val="hybridMultilevel"/>
    <w:tmpl w:val="C5946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F4420"/>
    <w:multiLevelType w:val="hybridMultilevel"/>
    <w:tmpl w:val="F94A1EE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0653049"/>
    <w:multiLevelType w:val="hybridMultilevel"/>
    <w:tmpl w:val="3C4CA56C"/>
    <w:lvl w:ilvl="0" w:tplc="5EBA7244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D3AB9"/>
    <w:multiLevelType w:val="hybridMultilevel"/>
    <w:tmpl w:val="D5E08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E6A8C"/>
    <w:multiLevelType w:val="hybridMultilevel"/>
    <w:tmpl w:val="C5BAF8F6"/>
    <w:lvl w:ilvl="0" w:tplc="4352F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722F1"/>
    <w:multiLevelType w:val="hybridMultilevel"/>
    <w:tmpl w:val="4E1A9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371EE"/>
    <w:multiLevelType w:val="hybridMultilevel"/>
    <w:tmpl w:val="0018DBCC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27B340CA"/>
    <w:multiLevelType w:val="hybridMultilevel"/>
    <w:tmpl w:val="CD2220A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7E7827"/>
    <w:multiLevelType w:val="hybridMultilevel"/>
    <w:tmpl w:val="6D0038B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9C36B57"/>
    <w:multiLevelType w:val="hybridMultilevel"/>
    <w:tmpl w:val="7A660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C454C"/>
    <w:multiLevelType w:val="hybridMultilevel"/>
    <w:tmpl w:val="6FEE814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36B50841"/>
    <w:multiLevelType w:val="multilevel"/>
    <w:tmpl w:val="B2E4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F427F3"/>
    <w:multiLevelType w:val="hybridMultilevel"/>
    <w:tmpl w:val="94F4F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C248F"/>
    <w:multiLevelType w:val="hybridMultilevel"/>
    <w:tmpl w:val="9BB4DC6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C85762A"/>
    <w:multiLevelType w:val="hybridMultilevel"/>
    <w:tmpl w:val="EFDED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736CC"/>
    <w:multiLevelType w:val="hybridMultilevel"/>
    <w:tmpl w:val="C36A6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2AD1"/>
    <w:multiLevelType w:val="hybridMultilevel"/>
    <w:tmpl w:val="671E450C"/>
    <w:lvl w:ilvl="0" w:tplc="5BA66DD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B7BDB"/>
    <w:multiLevelType w:val="hybridMultilevel"/>
    <w:tmpl w:val="BD7499D0"/>
    <w:lvl w:ilvl="0" w:tplc="5EBA7244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D7564"/>
    <w:multiLevelType w:val="hybridMultilevel"/>
    <w:tmpl w:val="FA7AD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359CE"/>
    <w:multiLevelType w:val="hybridMultilevel"/>
    <w:tmpl w:val="D6565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A7E91"/>
    <w:multiLevelType w:val="hybridMultilevel"/>
    <w:tmpl w:val="CB0877B4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7798E"/>
    <w:multiLevelType w:val="hybridMultilevel"/>
    <w:tmpl w:val="0A1E9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27DF6"/>
    <w:multiLevelType w:val="hybridMultilevel"/>
    <w:tmpl w:val="38D49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984E13"/>
    <w:multiLevelType w:val="hybridMultilevel"/>
    <w:tmpl w:val="910CE40C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F72A036">
      <w:start w:val="1"/>
      <w:numFmt w:val="decimal"/>
      <w:pStyle w:val="Nagwek2"/>
      <w:lvlText w:val="%4."/>
      <w:lvlJc w:val="left"/>
      <w:pPr>
        <w:ind w:left="644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55F3F"/>
    <w:multiLevelType w:val="hybridMultilevel"/>
    <w:tmpl w:val="6D528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024366">
    <w:abstractNumId w:val="6"/>
  </w:num>
  <w:num w:numId="2" w16cid:durableId="1106581743">
    <w:abstractNumId w:val="20"/>
  </w:num>
  <w:num w:numId="3" w16cid:durableId="1950577924">
    <w:abstractNumId w:val="11"/>
  </w:num>
  <w:num w:numId="4" w16cid:durableId="2048598905">
    <w:abstractNumId w:val="18"/>
  </w:num>
  <w:num w:numId="5" w16cid:durableId="291835283">
    <w:abstractNumId w:val="17"/>
  </w:num>
  <w:num w:numId="6" w16cid:durableId="19584834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747732">
    <w:abstractNumId w:val="16"/>
  </w:num>
  <w:num w:numId="8" w16cid:durableId="932906114">
    <w:abstractNumId w:val="7"/>
  </w:num>
  <w:num w:numId="9" w16cid:durableId="1395739399">
    <w:abstractNumId w:val="8"/>
  </w:num>
  <w:num w:numId="10" w16cid:durableId="359938023">
    <w:abstractNumId w:val="24"/>
  </w:num>
  <w:num w:numId="11" w16cid:durableId="538784366">
    <w:abstractNumId w:val="5"/>
  </w:num>
  <w:num w:numId="12" w16cid:durableId="2031032525">
    <w:abstractNumId w:val="3"/>
  </w:num>
  <w:num w:numId="13" w16cid:durableId="1695575187">
    <w:abstractNumId w:val="14"/>
  </w:num>
  <w:num w:numId="14" w16cid:durableId="1945919140">
    <w:abstractNumId w:val="14"/>
  </w:num>
  <w:num w:numId="15" w16cid:durableId="937448261">
    <w:abstractNumId w:val="7"/>
  </w:num>
  <w:num w:numId="16" w16cid:durableId="408306479">
    <w:abstractNumId w:val="10"/>
  </w:num>
  <w:num w:numId="17" w16cid:durableId="1365061368">
    <w:abstractNumId w:val="9"/>
  </w:num>
  <w:num w:numId="18" w16cid:durableId="1327979687">
    <w:abstractNumId w:val="15"/>
  </w:num>
  <w:num w:numId="19" w16cid:durableId="88073">
    <w:abstractNumId w:val="1"/>
  </w:num>
  <w:num w:numId="20" w16cid:durableId="565847951">
    <w:abstractNumId w:val="23"/>
  </w:num>
  <w:num w:numId="21" w16cid:durableId="1272518210">
    <w:abstractNumId w:val="2"/>
  </w:num>
  <w:num w:numId="22" w16cid:durableId="154299958">
    <w:abstractNumId w:val="21"/>
  </w:num>
  <w:num w:numId="23" w16cid:durableId="404567602">
    <w:abstractNumId w:val="26"/>
  </w:num>
  <w:num w:numId="24" w16cid:durableId="1920559042">
    <w:abstractNumId w:val="25"/>
  </w:num>
  <w:num w:numId="25" w16cid:durableId="2097550664">
    <w:abstractNumId w:val="12"/>
  </w:num>
  <w:num w:numId="26" w16cid:durableId="209077278">
    <w:abstractNumId w:val="0"/>
  </w:num>
  <w:num w:numId="27" w16cid:durableId="62264192">
    <w:abstractNumId w:val="19"/>
  </w:num>
  <w:num w:numId="28" w16cid:durableId="1544443369">
    <w:abstractNumId w:val="13"/>
  </w:num>
  <w:num w:numId="29" w16cid:durableId="770199590">
    <w:abstractNumId w:val="4"/>
  </w:num>
  <w:num w:numId="30" w16cid:durableId="5175449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92"/>
    <w:rsid w:val="00007182"/>
    <w:rsid w:val="00012653"/>
    <w:rsid w:val="00030776"/>
    <w:rsid w:val="00050378"/>
    <w:rsid w:val="00050A11"/>
    <w:rsid w:val="00076D2B"/>
    <w:rsid w:val="00085A6B"/>
    <w:rsid w:val="00094CCC"/>
    <w:rsid w:val="000A01DF"/>
    <w:rsid w:val="000A084F"/>
    <w:rsid w:val="000A69F1"/>
    <w:rsid w:val="000B31D1"/>
    <w:rsid w:val="000B7E01"/>
    <w:rsid w:val="000E3F9D"/>
    <w:rsid w:val="000E439B"/>
    <w:rsid w:val="000F191E"/>
    <w:rsid w:val="000F4D01"/>
    <w:rsid w:val="000F5A2F"/>
    <w:rsid w:val="0010108D"/>
    <w:rsid w:val="001058F6"/>
    <w:rsid w:val="001154CD"/>
    <w:rsid w:val="00142C8D"/>
    <w:rsid w:val="00153744"/>
    <w:rsid w:val="00155D0F"/>
    <w:rsid w:val="001570BF"/>
    <w:rsid w:val="00164A6C"/>
    <w:rsid w:val="00170762"/>
    <w:rsid w:val="001806C7"/>
    <w:rsid w:val="00190C58"/>
    <w:rsid w:val="00191B91"/>
    <w:rsid w:val="00191C83"/>
    <w:rsid w:val="00191ED8"/>
    <w:rsid w:val="001A0665"/>
    <w:rsid w:val="001A70F7"/>
    <w:rsid w:val="001B5F91"/>
    <w:rsid w:val="001C0AD5"/>
    <w:rsid w:val="001C197D"/>
    <w:rsid w:val="001C7AB8"/>
    <w:rsid w:val="001D2EE6"/>
    <w:rsid w:val="001E26A1"/>
    <w:rsid w:val="001F1FCC"/>
    <w:rsid w:val="00224A3D"/>
    <w:rsid w:val="00237047"/>
    <w:rsid w:val="00240A54"/>
    <w:rsid w:val="0025097E"/>
    <w:rsid w:val="00252610"/>
    <w:rsid w:val="0025269A"/>
    <w:rsid w:val="00255B2E"/>
    <w:rsid w:val="00262662"/>
    <w:rsid w:val="002822A0"/>
    <w:rsid w:val="00286AED"/>
    <w:rsid w:val="002938AC"/>
    <w:rsid w:val="002B5990"/>
    <w:rsid w:val="002C1AA6"/>
    <w:rsid w:val="002C2D46"/>
    <w:rsid w:val="002D129B"/>
    <w:rsid w:val="002F09F7"/>
    <w:rsid w:val="002F21AB"/>
    <w:rsid w:val="002F4AED"/>
    <w:rsid w:val="00310C65"/>
    <w:rsid w:val="00311EA2"/>
    <w:rsid w:val="003221C1"/>
    <w:rsid w:val="003248B9"/>
    <w:rsid w:val="00326963"/>
    <w:rsid w:val="00331770"/>
    <w:rsid w:val="00342908"/>
    <w:rsid w:val="003506B9"/>
    <w:rsid w:val="0036466C"/>
    <w:rsid w:val="00372975"/>
    <w:rsid w:val="00375557"/>
    <w:rsid w:val="003924E7"/>
    <w:rsid w:val="003A134E"/>
    <w:rsid w:val="003B7C8D"/>
    <w:rsid w:val="003C37C6"/>
    <w:rsid w:val="003C4022"/>
    <w:rsid w:val="003C628B"/>
    <w:rsid w:val="003E45C5"/>
    <w:rsid w:val="003E74FB"/>
    <w:rsid w:val="003F5C34"/>
    <w:rsid w:val="00402889"/>
    <w:rsid w:val="00421704"/>
    <w:rsid w:val="004324E8"/>
    <w:rsid w:val="00475D0D"/>
    <w:rsid w:val="0048199F"/>
    <w:rsid w:val="00484691"/>
    <w:rsid w:val="00485B22"/>
    <w:rsid w:val="00493225"/>
    <w:rsid w:val="00495AB3"/>
    <w:rsid w:val="004A0D49"/>
    <w:rsid w:val="004C56FC"/>
    <w:rsid w:val="004D2BFE"/>
    <w:rsid w:val="004E2454"/>
    <w:rsid w:val="004E5843"/>
    <w:rsid w:val="004E59C7"/>
    <w:rsid w:val="004E5C15"/>
    <w:rsid w:val="004F71FB"/>
    <w:rsid w:val="00521CDD"/>
    <w:rsid w:val="00524FD0"/>
    <w:rsid w:val="00531034"/>
    <w:rsid w:val="00544C88"/>
    <w:rsid w:val="0054724B"/>
    <w:rsid w:val="00552E83"/>
    <w:rsid w:val="00560160"/>
    <w:rsid w:val="00585608"/>
    <w:rsid w:val="00585BEB"/>
    <w:rsid w:val="00597756"/>
    <w:rsid w:val="005A014E"/>
    <w:rsid w:val="005B28CF"/>
    <w:rsid w:val="005E404F"/>
    <w:rsid w:val="005E6C7D"/>
    <w:rsid w:val="005F389B"/>
    <w:rsid w:val="00622342"/>
    <w:rsid w:val="00623939"/>
    <w:rsid w:val="00627ECB"/>
    <w:rsid w:val="00631145"/>
    <w:rsid w:val="00641798"/>
    <w:rsid w:val="006C181E"/>
    <w:rsid w:val="006C3198"/>
    <w:rsid w:val="006D4BE8"/>
    <w:rsid w:val="006D6536"/>
    <w:rsid w:val="006D70F2"/>
    <w:rsid w:val="006E3AF4"/>
    <w:rsid w:val="006F0BE3"/>
    <w:rsid w:val="006F1A71"/>
    <w:rsid w:val="006F2AF6"/>
    <w:rsid w:val="006F7DAD"/>
    <w:rsid w:val="00701800"/>
    <w:rsid w:val="00714D27"/>
    <w:rsid w:val="007215BF"/>
    <w:rsid w:val="00724B2A"/>
    <w:rsid w:val="007264F0"/>
    <w:rsid w:val="007270F1"/>
    <w:rsid w:val="00741746"/>
    <w:rsid w:val="00781907"/>
    <w:rsid w:val="00785D41"/>
    <w:rsid w:val="00787B99"/>
    <w:rsid w:val="007B3982"/>
    <w:rsid w:val="007E0B35"/>
    <w:rsid w:val="007E7DBE"/>
    <w:rsid w:val="007F12F2"/>
    <w:rsid w:val="007F511F"/>
    <w:rsid w:val="007F7C38"/>
    <w:rsid w:val="00811221"/>
    <w:rsid w:val="00812543"/>
    <w:rsid w:val="0084019B"/>
    <w:rsid w:val="008523E2"/>
    <w:rsid w:val="008A2DB3"/>
    <w:rsid w:val="008A7871"/>
    <w:rsid w:val="008C09DC"/>
    <w:rsid w:val="008D7D92"/>
    <w:rsid w:val="008E18E2"/>
    <w:rsid w:val="008F6433"/>
    <w:rsid w:val="008F7B2D"/>
    <w:rsid w:val="00922C35"/>
    <w:rsid w:val="009316B5"/>
    <w:rsid w:val="00941FD7"/>
    <w:rsid w:val="0094313B"/>
    <w:rsid w:val="00955626"/>
    <w:rsid w:val="00992455"/>
    <w:rsid w:val="009B2D7E"/>
    <w:rsid w:val="009B641E"/>
    <w:rsid w:val="009B6F16"/>
    <w:rsid w:val="009D12D1"/>
    <w:rsid w:val="009D4480"/>
    <w:rsid w:val="009F6AC9"/>
    <w:rsid w:val="00A10BBF"/>
    <w:rsid w:val="00A15910"/>
    <w:rsid w:val="00A41F21"/>
    <w:rsid w:val="00A42533"/>
    <w:rsid w:val="00A50403"/>
    <w:rsid w:val="00A6358A"/>
    <w:rsid w:val="00A64209"/>
    <w:rsid w:val="00A8326F"/>
    <w:rsid w:val="00A87B21"/>
    <w:rsid w:val="00A929A6"/>
    <w:rsid w:val="00AB0636"/>
    <w:rsid w:val="00AB06BB"/>
    <w:rsid w:val="00AB4558"/>
    <w:rsid w:val="00AB6D2D"/>
    <w:rsid w:val="00AB795C"/>
    <w:rsid w:val="00AC40E3"/>
    <w:rsid w:val="00AE0204"/>
    <w:rsid w:val="00AE2CF5"/>
    <w:rsid w:val="00AF6CDE"/>
    <w:rsid w:val="00B02570"/>
    <w:rsid w:val="00B05037"/>
    <w:rsid w:val="00B130C3"/>
    <w:rsid w:val="00B16AE7"/>
    <w:rsid w:val="00B22784"/>
    <w:rsid w:val="00B34502"/>
    <w:rsid w:val="00B34A42"/>
    <w:rsid w:val="00B55E2A"/>
    <w:rsid w:val="00B64177"/>
    <w:rsid w:val="00B70451"/>
    <w:rsid w:val="00B976EE"/>
    <w:rsid w:val="00BB4CD1"/>
    <w:rsid w:val="00BB5345"/>
    <w:rsid w:val="00BC18E6"/>
    <w:rsid w:val="00BC5457"/>
    <w:rsid w:val="00BE36A5"/>
    <w:rsid w:val="00BF1CD8"/>
    <w:rsid w:val="00BF6DD6"/>
    <w:rsid w:val="00C00076"/>
    <w:rsid w:val="00C04A2E"/>
    <w:rsid w:val="00C04F6E"/>
    <w:rsid w:val="00C07FCF"/>
    <w:rsid w:val="00C148BF"/>
    <w:rsid w:val="00C21016"/>
    <w:rsid w:val="00C22AAC"/>
    <w:rsid w:val="00C342FA"/>
    <w:rsid w:val="00C35ACD"/>
    <w:rsid w:val="00C504B1"/>
    <w:rsid w:val="00C674B4"/>
    <w:rsid w:val="00C72A85"/>
    <w:rsid w:val="00C73227"/>
    <w:rsid w:val="00C7381F"/>
    <w:rsid w:val="00C8682C"/>
    <w:rsid w:val="00CC705C"/>
    <w:rsid w:val="00CE1A5F"/>
    <w:rsid w:val="00D229D5"/>
    <w:rsid w:val="00D272C0"/>
    <w:rsid w:val="00D30DEF"/>
    <w:rsid w:val="00D457EA"/>
    <w:rsid w:val="00D60868"/>
    <w:rsid w:val="00D77FA8"/>
    <w:rsid w:val="00D80758"/>
    <w:rsid w:val="00D9659C"/>
    <w:rsid w:val="00DA6818"/>
    <w:rsid w:val="00DB41E6"/>
    <w:rsid w:val="00DD750D"/>
    <w:rsid w:val="00DE2732"/>
    <w:rsid w:val="00DE5D37"/>
    <w:rsid w:val="00DE7F4E"/>
    <w:rsid w:val="00E0569A"/>
    <w:rsid w:val="00E21918"/>
    <w:rsid w:val="00E27664"/>
    <w:rsid w:val="00E33C40"/>
    <w:rsid w:val="00E41685"/>
    <w:rsid w:val="00E47D4F"/>
    <w:rsid w:val="00E5421D"/>
    <w:rsid w:val="00E563CC"/>
    <w:rsid w:val="00E6756F"/>
    <w:rsid w:val="00EA542E"/>
    <w:rsid w:val="00EB01EF"/>
    <w:rsid w:val="00EE53DB"/>
    <w:rsid w:val="00EE76AC"/>
    <w:rsid w:val="00F0073F"/>
    <w:rsid w:val="00F11938"/>
    <w:rsid w:val="00F1327A"/>
    <w:rsid w:val="00F16D7F"/>
    <w:rsid w:val="00F242C6"/>
    <w:rsid w:val="00F2503B"/>
    <w:rsid w:val="00F34C48"/>
    <w:rsid w:val="00F4056B"/>
    <w:rsid w:val="00F66645"/>
    <w:rsid w:val="00F75B3C"/>
    <w:rsid w:val="00F7652F"/>
    <w:rsid w:val="00F86509"/>
    <w:rsid w:val="00F968BF"/>
    <w:rsid w:val="00FB1277"/>
    <w:rsid w:val="00FB58EB"/>
    <w:rsid w:val="00FC3D85"/>
    <w:rsid w:val="00FC3E18"/>
    <w:rsid w:val="00FD0B15"/>
    <w:rsid w:val="00FD28E4"/>
    <w:rsid w:val="00FE0776"/>
    <w:rsid w:val="00FE5D56"/>
    <w:rsid w:val="00FE7BE2"/>
    <w:rsid w:val="00FF4BA7"/>
    <w:rsid w:val="03349918"/>
    <w:rsid w:val="046FED6D"/>
    <w:rsid w:val="04910136"/>
    <w:rsid w:val="07347436"/>
    <w:rsid w:val="087852A0"/>
    <w:rsid w:val="0916FD5A"/>
    <w:rsid w:val="093C6344"/>
    <w:rsid w:val="0A4BB48C"/>
    <w:rsid w:val="101284A9"/>
    <w:rsid w:val="13D3F49C"/>
    <w:rsid w:val="145A4C66"/>
    <w:rsid w:val="14B6FBAA"/>
    <w:rsid w:val="1A9C6966"/>
    <w:rsid w:val="1B6BAA5C"/>
    <w:rsid w:val="1CABD889"/>
    <w:rsid w:val="1FA15F6A"/>
    <w:rsid w:val="210CAF4B"/>
    <w:rsid w:val="21FF668A"/>
    <w:rsid w:val="2335820D"/>
    <w:rsid w:val="23735DD5"/>
    <w:rsid w:val="23B20168"/>
    <w:rsid w:val="24FCF6C1"/>
    <w:rsid w:val="26924934"/>
    <w:rsid w:val="2DF87B4D"/>
    <w:rsid w:val="2F4E9C50"/>
    <w:rsid w:val="3319C398"/>
    <w:rsid w:val="35AD31B4"/>
    <w:rsid w:val="37ACB8CD"/>
    <w:rsid w:val="3A548B90"/>
    <w:rsid w:val="3B32DEB8"/>
    <w:rsid w:val="41520F66"/>
    <w:rsid w:val="41ECB3C4"/>
    <w:rsid w:val="494FC3FE"/>
    <w:rsid w:val="4BA66A0B"/>
    <w:rsid w:val="4C6D7CE0"/>
    <w:rsid w:val="5311F06E"/>
    <w:rsid w:val="554007F9"/>
    <w:rsid w:val="59AE848E"/>
    <w:rsid w:val="5A6126DF"/>
    <w:rsid w:val="5ABEBFDF"/>
    <w:rsid w:val="5BD5E846"/>
    <w:rsid w:val="62211BB2"/>
    <w:rsid w:val="674CB926"/>
    <w:rsid w:val="6813A918"/>
    <w:rsid w:val="6A27698C"/>
    <w:rsid w:val="6A2E5BCD"/>
    <w:rsid w:val="6AB4F69B"/>
    <w:rsid w:val="6B571285"/>
    <w:rsid w:val="6C755248"/>
    <w:rsid w:val="6F42608B"/>
    <w:rsid w:val="706DD132"/>
    <w:rsid w:val="70918957"/>
    <w:rsid w:val="71728385"/>
    <w:rsid w:val="717AB767"/>
    <w:rsid w:val="7193484C"/>
    <w:rsid w:val="71C0DD46"/>
    <w:rsid w:val="72F2ECB6"/>
    <w:rsid w:val="73B99A74"/>
    <w:rsid w:val="75CD94EA"/>
    <w:rsid w:val="7846DD93"/>
    <w:rsid w:val="7A4DB36B"/>
    <w:rsid w:val="7CEAFF08"/>
    <w:rsid w:val="7F45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54B5"/>
  <w15:chartTrackingRefBased/>
  <w15:docId w15:val="{40FF1E30-5B79-4EE2-8EF4-D81B1BB5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756F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caps/>
      <w:color w:val="2F5496" w:themeColor="accent1" w:themeShade="BF"/>
      <w:sz w:val="28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8C09DC"/>
    <w:pPr>
      <w:numPr>
        <w:ilvl w:val="3"/>
        <w:numId w:val="24"/>
      </w:numPr>
      <w:spacing w:after="120"/>
      <w:outlineLvl w:val="1"/>
    </w:pPr>
    <w:rPr>
      <w:rFonts w:asciiTheme="minorHAnsi" w:eastAsia="Calibri" w:hAnsiTheme="minorHAnsi" w:cstheme="minorHAnsi"/>
      <w:b/>
      <w:b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D92"/>
  </w:style>
  <w:style w:type="paragraph" w:styleId="Stopka">
    <w:name w:val="footer"/>
    <w:basedOn w:val="Normalny"/>
    <w:link w:val="StopkaZnak"/>
    <w:uiPriority w:val="99"/>
    <w:unhideWhenUsed/>
    <w:rsid w:val="008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7D92"/>
  </w:style>
  <w:style w:type="paragraph" w:styleId="Akapitzlist">
    <w:name w:val="List Paragraph"/>
    <w:basedOn w:val="Normalny"/>
    <w:link w:val="AkapitzlistZnak"/>
    <w:uiPriority w:val="34"/>
    <w:qFormat/>
    <w:rsid w:val="006311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311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6756F"/>
    <w:rPr>
      <w:rFonts w:asciiTheme="majorHAnsi" w:eastAsiaTheme="majorEastAsia" w:hAnsiTheme="majorHAnsi" w:cstheme="majorBidi"/>
      <w:b/>
      <w:caps/>
      <w:color w:val="2F5496" w:themeColor="accent1" w:themeShade="BF"/>
      <w:sz w:val="28"/>
      <w:szCs w:val="32"/>
    </w:rPr>
  </w:style>
  <w:style w:type="character" w:styleId="Hipercze">
    <w:name w:val="Hyperlink"/>
    <w:basedOn w:val="Domylnaczcionkaakapitu"/>
    <w:uiPriority w:val="99"/>
    <w:unhideWhenUsed/>
    <w:rsid w:val="00E6756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D0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09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09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09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9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97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55E2A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8C09DC"/>
    <w:rPr>
      <w:rFonts w:eastAsia="Calibri" w:cstheme="minorHAnsi"/>
      <w:b/>
      <w:bCs/>
      <w:color w:val="000000" w:themeColor="text1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42533"/>
    <w:pPr>
      <w:spacing w:before="240" w:after="0"/>
      <w:outlineLvl w:val="9"/>
    </w:pPr>
    <w:rPr>
      <w:b w:val="0"/>
      <w:caps w:val="0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B2D7E"/>
    <w:pPr>
      <w:tabs>
        <w:tab w:val="right" w:leader="dot" w:pos="9060"/>
      </w:tabs>
      <w:spacing w:after="100"/>
    </w:pPr>
    <w:rPr>
      <w:rFonts w:cstheme="minorHAnsi"/>
      <w:b/>
      <w:bCs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560160"/>
    <w:pPr>
      <w:tabs>
        <w:tab w:val="left" w:pos="720"/>
        <w:tab w:val="right" w:leader="dot" w:pos="9060"/>
      </w:tabs>
      <w:spacing w:after="100"/>
      <w:ind w:left="220"/>
    </w:pPr>
    <w:rPr>
      <w:rFonts w:eastAsia="Calibri" w:cstheme="minorHAnsi"/>
      <w:noProof/>
    </w:rPr>
  </w:style>
  <w:style w:type="character" w:styleId="UyteHipercze">
    <w:name w:val="FollowedHyperlink"/>
    <w:basedOn w:val="Domylnaczcionkaakapitu"/>
    <w:uiPriority w:val="99"/>
    <w:semiHidden/>
    <w:unhideWhenUsed/>
    <w:rsid w:val="001806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awel.krakow.pl/ro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wawelzam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LB4Z4LjmR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83A90-5A06-4DE1-BD9B-E2155121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2118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Józefina Wiśniewska</dc:creator>
  <cp:keywords/>
  <dc:description/>
  <cp:lastModifiedBy>Jagoda Jóźwiak</cp:lastModifiedBy>
  <cp:revision>2</cp:revision>
  <cp:lastPrinted>2025-11-14T08:40:00Z</cp:lastPrinted>
  <dcterms:created xsi:type="dcterms:W3CDTF">2026-08-05T11:20:00Z</dcterms:created>
  <dcterms:modified xsi:type="dcterms:W3CDTF">2026-08-05T11:20:00Z</dcterms:modified>
</cp:coreProperties>
</file>