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94972" w14:textId="77777777" w:rsidR="00AA2831" w:rsidRDefault="00AA2831" w:rsidP="00AA2831">
      <w:pPr>
        <w:pStyle w:val="NormalnyWeb"/>
        <w:spacing w:before="0" w:beforeAutospacing="0" w:after="16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Niecodzienne zbiory porcelany</w:t>
      </w:r>
    </w:p>
    <w:p w14:paraId="4D534EA3" w14:textId="7478ABCD" w:rsidR="00AA2831" w:rsidRDefault="00AA2831" w:rsidP="00AA2831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W zbiorach Zamku Królewskiego na Wawelu znajduje się 870 eksponatów, które wchodzą w skład kolekcji porcelany. Na nowo urządzonej wystawie w </w:t>
      </w:r>
      <w:r>
        <w:rPr>
          <w:rFonts w:ascii="Calibri" w:hAnsi="Calibri" w:cs="Calibri"/>
          <w:color w:val="000000"/>
          <w:sz w:val="22"/>
          <w:szCs w:val="22"/>
        </w:rPr>
        <w:t>prywatnych apartamentach</w:t>
      </w:r>
      <w:r>
        <w:rPr>
          <w:rFonts w:ascii="Calibri" w:hAnsi="Calibri" w:cs="Calibri"/>
          <w:color w:val="000000"/>
          <w:sz w:val="22"/>
          <w:szCs w:val="22"/>
        </w:rPr>
        <w:t xml:space="preserve"> królewskich prezentowanych jest 250 zabytków, wszystkie pochodzą z manufaktury porcelany z Miśni. </w:t>
      </w:r>
      <w:r>
        <w:rPr>
          <w:rFonts w:ascii="Calibri" w:hAnsi="Calibri" w:cs="Calibri"/>
          <w:color w:val="000000"/>
          <w:sz w:val="22"/>
          <w:szCs w:val="22"/>
        </w:rPr>
        <w:t>J</w:t>
      </w:r>
      <w:r>
        <w:rPr>
          <w:rFonts w:ascii="Calibri" w:hAnsi="Calibri" w:cs="Calibri"/>
          <w:color w:val="000000"/>
          <w:sz w:val="22"/>
          <w:szCs w:val="22"/>
        </w:rPr>
        <w:t>ednocześnie</w:t>
      </w:r>
      <w:r>
        <w:rPr>
          <w:rFonts w:ascii="Calibri" w:hAnsi="Calibri" w:cs="Calibri"/>
          <w:color w:val="000000"/>
          <w:sz w:val="22"/>
          <w:szCs w:val="22"/>
        </w:rPr>
        <w:t>, jest to</w:t>
      </w:r>
      <w:r>
        <w:rPr>
          <w:rFonts w:ascii="Calibri" w:hAnsi="Calibri" w:cs="Calibri"/>
          <w:color w:val="000000"/>
          <w:sz w:val="22"/>
          <w:szCs w:val="22"/>
        </w:rPr>
        <w:t xml:space="preserve"> najbardziej znacząca w Polsce kolekcja pochodząca z tej wytwórni.</w:t>
      </w:r>
    </w:p>
    <w:p w14:paraId="0FFCB436" w14:textId="77777777" w:rsidR="00AA2831" w:rsidRDefault="00AA2831" w:rsidP="00AA2831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Imbryk - biały imbryk w kształcie małpki trzymającej filiżankę (1740-1750)</w:t>
      </w:r>
    </w:p>
    <w:p w14:paraId="6C9A2BCB" w14:textId="2D2A3F1B" w:rsidR="00AA2831" w:rsidRDefault="00AA2831" w:rsidP="00AA2831">
      <w:pPr>
        <w:pStyle w:val="NormalnyWeb"/>
        <w:spacing w:before="0" w:beforeAutospacing="0" w:after="16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Czekoladnica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naczynie z motywem ozdobnym w postaci rozmowy dwóch kobiet z mężczyzną w</w:t>
      </w:r>
      <w:r>
        <w:rPr>
          <w:rFonts w:ascii="Calibri" w:hAnsi="Calibri" w:cs="Calibri"/>
          <w:color w:val="000000"/>
          <w:sz w:val="22"/>
          <w:szCs w:val="22"/>
        </w:rPr>
        <w:t xml:space="preserve"> ogrodzie; posiada rączkę i dziubek</w:t>
      </w:r>
      <w:r>
        <w:rPr>
          <w:rFonts w:ascii="Calibri" w:hAnsi="Calibri" w:cs="Calibri"/>
          <w:color w:val="000000"/>
          <w:sz w:val="22"/>
          <w:szCs w:val="22"/>
        </w:rPr>
        <w:t xml:space="preserve"> (</w:t>
      </w:r>
      <w:r>
        <w:rPr>
          <w:rFonts w:ascii="Calibri" w:hAnsi="Calibri" w:cs="Calibri"/>
          <w:color w:val="000000"/>
          <w:sz w:val="22"/>
          <w:szCs w:val="22"/>
        </w:rPr>
        <w:t xml:space="preserve">około roku </w:t>
      </w:r>
      <w:r>
        <w:rPr>
          <w:rFonts w:ascii="Calibri" w:hAnsi="Calibri" w:cs="Calibri"/>
          <w:color w:val="000000"/>
          <w:sz w:val="22"/>
          <w:szCs w:val="22"/>
        </w:rPr>
        <w:t>1750-1760)</w:t>
      </w:r>
    </w:p>
    <w:p w14:paraId="718F0314" w14:textId="68FB9C27" w:rsidR="00AA2831" w:rsidRDefault="00AA2831" w:rsidP="00AA2831">
      <w:pPr>
        <w:pStyle w:val="NormalnyWeb"/>
        <w:spacing w:before="0" w:beforeAutospacing="0" w:after="16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Teryna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biała waza stołowa z figurką lwa na </w:t>
      </w:r>
      <w:r>
        <w:rPr>
          <w:rFonts w:ascii="Calibri" w:hAnsi="Calibri" w:cs="Calibri"/>
          <w:color w:val="000000"/>
          <w:sz w:val="22"/>
          <w:szCs w:val="22"/>
        </w:rPr>
        <w:t>pokrywie i drobnym kwiatowym wzorem</w:t>
      </w:r>
      <w:r>
        <w:rPr>
          <w:rFonts w:ascii="Calibri" w:hAnsi="Calibri" w:cs="Calibri"/>
          <w:color w:val="000000"/>
          <w:sz w:val="22"/>
          <w:szCs w:val="22"/>
        </w:rPr>
        <w:t xml:space="preserve">. Jej powstanie datowane jest pomiędzy 1735 – 1737. Nazwa </w:t>
      </w:r>
      <w:r>
        <w:rPr>
          <w:rFonts w:ascii="Calibri" w:hAnsi="Calibri" w:cs="Calibri"/>
          <w:color w:val="000000"/>
          <w:sz w:val="22"/>
          <w:szCs w:val="22"/>
        </w:rPr>
        <w:t xml:space="preserve">naczynia </w:t>
      </w:r>
      <w:r>
        <w:rPr>
          <w:rFonts w:ascii="Calibri" w:hAnsi="Calibri" w:cs="Calibri"/>
          <w:color w:val="000000"/>
          <w:sz w:val="22"/>
          <w:szCs w:val="22"/>
        </w:rPr>
        <w:t xml:space="preserve">wiąże się z potrawą o tej samej nazwie.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Teryna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rodzaj grubo mielonego pasztetu.</w:t>
      </w:r>
    </w:p>
    <w:p w14:paraId="16760BAE" w14:textId="0E1117DC" w:rsidR="00AA2831" w:rsidRDefault="00AA2831" w:rsidP="00AA2831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Dzbanuszek – z motywem dyni</w:t>
      </w:r>
      <w:r>
        <w:rPr>
          <w:rFonts w:ascii="Calibri" w:hAnsi="Calibri" w:cs="Calibri"/>
          <w:color w:val="000000"/>
          <w:sz w:val="22"/>
          <w:szCs w:val="22"/>
        </w:rPr>
        <w:t>, dziubek w kształcie głowy ptaka</w:t>
      </w:r>
      <w:r>
        <w:rPr>
          <w:rFonts w:ascii="Calibri" w:hAnsi="Calibri" w:cs="Calibri"/>
          <w:color w:val="000000"/>
          <w:sz w:val="22"/>
          <w:szCs w:val="22"/>
        </w:rPr>
        <w:t>. Na oliwę lub ocet. Około 1742.</w:t>
      </w:r>
    </w:p>
    <w:p w14:paraId="49AADDF7" w14:textId="6B688D9C" w:rsidR="00AA2831" w:rsidRDefault="00AA2831" w:rsidP="00AA2831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Podstawka – </w:t>
      </w:r>
      <w:r>
        <w:rPr>
          <w:rFonts w:ascii="Calibri" w:hAnsi="Calibri" w:cs="Calibri"/>
          <w:color w:val="000000"/>
          <w:sz w:val="22"/>
          <w:szCs w:val="22"/>
        </w:rPr>
        <w:t xml:space="preserve">podłużny porcelanowy przedmiot na czterech nóżkach, </w:t>
      </w:r>
      <w:r>
        <w:rPr>
          <w:rFonts w:ascii="Calibri" w:hAnsi="Calibri" w:cs="Calibri"/>
          <w:color w:val="000000"/>
          <w:sz w:val="22"/>
          <w:szCs w:val="22"/>
        </w:rPr>
        <w:t>z motywem roślinnym</w:t>
      </w:r>
      <w:r>
        <w:rPr>
          <w:rFonts w:ascii="Calibri" w:hAnsi="Calibri" w:cs="Calibri"/>
          <w:color w:val="000000"/>
          <w:sz w:val="22"/>
          <w:szCs w:val="22"/>
        </w:rPr>
        <w:t xml:space="preserve"> i pozłacanymi ornamentami</w:t>
      </w:r>
      <w:r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Używana na szpilki do kapeluszy. Około 1760.</w:t>
      </w:r>
    </w:p>
    <w:p w14:paraId="3B1218B5" w14:textId="5C1FEDBA" w:rsidR="00AA2831" w:rsidRDefault="00AA2831" w:rsidP="00AA2831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Sosjerka w formie łabędzia</w:t>
      </w:r>
      <w:r>
        <w:rPr>
          <w:rFonts w:ascii="Calibri" w:hAnsi="Calibri" w:cs="Calibri"/>
          <w:color w:val="000000"/>
          <w:sz w:val="22"/>
          <w:szCs w:val="22"/>
        </w:rPr>
        <w:t xml:space="preserve"> – naczynie w kształcie łabędzia z</w:t>
      </w:r>
      <w:r>
        <w:rPr>
          <w:rFonts w:ascii="Calibri" w:hAnsi="Calibri" w:cs="Calibri"/>
          <w:color w:val="000000"/>
          <w:sz w:val="22"/>
          <w:szCs w:val="22"/>
        </w:rPr>
        <w:t xml:space="preserve"> dzieck</w:t>
      </w:r>
      <w:r>
        <w:rPr>
          <w:rFonts w:ascii="Calibri" w:hAnsi="Calibri" w:cs="Calibri"/>
          <w:color w:val="000000"/>
          <w:sz w:val="22"/>
          <w:szCs w:val="22"/>
        </w:rPr>
        <w:t>iem i</w:t>
      </w:r>
      <w:r>
        <w:rPr>
          <w:rFonts w:ascii="Calibri" w:hAnsi="Calibri" w:cs="Calibri"/>
          <w:color w:val="000000"/>
          <w:sz w:val="22"/>
          <w:szCs w:val="22"/>
        </w:rPr>
        <w:t xml:space="preserve"> wieńcem z białych kwiatów</w:t>
      </w:r>
      <w:r>
        <w:rPr>
          <w:rFonts w:ascii="Calibri" w:hAnsi="Calibri" w:cs="Calibri"/>
          <w:color w:val="000000"/>
          <w:sz w:val="22"/>
          <w:szCs w:val="22"/>
        </w:rPr>
        <w:t>;</w:t>
      </w:r>
      <w:r>
        <w:rPr>
          <w:rFonts w:ascii="Calibri" w:hAnsi="Calibri" w:cs="Calibri"/>
          <w:color w:val="000000"/>
          <w:sz w:val="22"/>
          <w:szCs w:val="22"/>
        </w:rPr>
        <w:t xml:space="preserve"> powstała około 1738; dekoracja malarska dodana około 1800.</w:t>
      </w:r>
    </w:p>
    <w:p w14:paraId="12F21CFA" w14:textId="77777777" w:rsidR="00D66885" w:rsidRDefault="00D66885"/>
    <w:sectPr w:rsidR="00D66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E0102"/>
    <w:multiLevelType w:val="multilevel"/>
    <w:tmpl w:val="8DD46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8594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831"/>
    <w:rsid w:val="00AA2831"/>
    <w:rsid w:val="00BA13BC"/>
    <w:rsid w:val="00D6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11EA"/>
  <w15:chartTrackingRefBased/>
  <w15:docId w15:val="{E6041C35-0FF1-4286-A427-39DB348A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A2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Hamela</dc:creator>
  <cp:keywords/>
  <dc:description/>
  <cp:lastModifiedBy>Julia Hamela</cp:lastModifiedBy>
  <cp:revision>1</cp:revision>
  <dcterms:created xsi:type="dcterms:W3CDTF">2023-08-08T11:20:00Z</dcterms:created>
  <dcterms:modified xsi:type="dcterms:W3CDTF">2023-08-08T11:28:00Z</dcterms:modified>
</cp:coreProperties>
</file>