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CEE9" w14:textId="15CE9ECF" w:rsidR="00CF4644" w:rsidRDefault="00CF4644" w:rsidP="00CB22F8">
      <w:pPr>
        <w:pStyle w:val="Bezodstpw"/>
        <w:jc w:val="center"/>
        <w:rPr>
          <w:rFonts w:ascii="Book Antiqua" w:hAnsi="Book Antiqua"/>
          <w:sz w:val="28"/>
          <w:szCs w:val="28"/>
        </w:rPr>
      </w:pPr>
      <w:r w:rsidRPr="00D5034C">
        <w:rPr>
          <w:rFonts w:ascii="Book Antiqua" w:hAnsi="Book Antiqua"/>
          <w:sz w:val="28"/>
          <w:szCs w:val="28"/>
        </w:rPr>
        <w:t>TRIUMF SWOBODY WYOBRAŹNI:</w:t>
      </w:r>
    </w:p>
    <w:p w14:paraId="2E439DD9" w14:textId="77777777" w:rsidR="00D5034C" w:rsidRPr="00D5034C" w:rsidRDefault="00D5034C" w:rsidP="00D5034C">
      <w:pPr>
        <w:pStyle w:val="Bezodstpw"/>
        <w:jc w:val="center"/>
        <w:rPr>
          <w:rFonts w:ascii="Book Antiqua" w:hAnsi="Book Antiqua"/>
          <w:sz w:val="28"/>
          <w:szCs w:val="28"/>
        </w:rPr>
      </w:pPr>
    </w:p>
    <w:p w14:paraId="640D1BBE" w14:textId="19A7DF8B" w:rsidR="003514E1" w:rsidRPr="00BC1F4C" w:rsidRDefault="003514E1" w:rsidP="00CF4644">
      <w:pPr>
        <w:jc w:val="center"/>
        <w:rPr>
          <w:rFonts w:ascii="Book Antiqua" w:hAnsi="Book Antiqua"/>
          <w:b/>
          <w:bCs/>
          <w:i/>
          <w:iCs/>
          <w:color w:val="4472C4" w:themeColor="accent1"/>
          <w:sz w:val="36"/>
          <w:szCs w:val="36"/>
        </w:rPr>
      </w:pPr>
      <w:r w:rsidRPr="00BC1F4C">
        <w:rPr>
          <w:rFonts w:ascii="Book Antiqua" w:hAnsi="Book Antiqua"/>
          <w:b/>
          <w:bCs/>
          <w:i/>
          <w:iCs/>
          <w:color w:val="4472C4" w:themeColor="accent1"/>
          <w:sz w:val="36"/>
          <w:szCs w:val="36"/>
        </w:rPr>
        <w:t>GABINET PO</w:t>
      </w:r>
      <w:r w:rsidR="00CB6893" w:rsidRPr="00BC1F4C">
        <w:rPr>
          <w:rFonts w:ascii="Book Antiqua" w:hAnsi="Book Antiqua"/>
          <w:b/>
          <w:bCs/>
          <w:i/>
          <w:iCs/>
          <w:color w:val="4472C4" w:themeColor="accent1"/>
          <w:sz w:val="36"/>
          <w:szCs w:val="36"/>
        </w:rPr>
        <w:t>R</w:t>
      </w:r>
      <w:r w:rsidRPr="00BC1F4C">
        <w:rPr>
          <w:rFonts w:ascii="Book Antiqua" w:hAnsi="Book Antiqua"/>
          <w:b/>
          <w:bCs/>
          <w:i/>
          <w:iCs/>
          <w:color w:val="4472C4" w:themeColor="accent1"/>
          <w:sz w:val="36"/>
          <w:szCs w:val="36"/>
        </w:rPr>
        <w:t>CEL</w:t>
      </w:r>
      <w:r w:rsidR="00CB6893" w:rsidRPr="00BC1F4C">
        <w:rPr>
          <w:rFonts w:ascii="Book Antiqua" w:hAnsi="Book Antiqua"/>
          <w:b/>
          <w:bCs/>
          <w:i/>
          <w:iCs/>
          <w:color w:val="4472C4" w:themeColor="accent1"/>
          <w:sz w:val="36"/>
          <w:szCs w:val="36"/>
        </w:rPr>
        <w:t>A</w:t>
      </w:r>
      <w:r w:rsidRPr="00BC1F4C">
        <w:rPr>
          <w:rFonts w:ascii="Book Antiqua" w:hAnsi="Book Antiqua"/>
          <w:b/>
          <w:bCs/>
          <w:i/>
          <w:iCs/>
          <w:color w:val="4472C4" w:themeColor="accent1"/>
          <w:sz w:val="36"/>
          <w:szCs w:val="36"/>
        </w:rPr>
        <w:t>NOWY</w:t>
      </w:r>
      <w:r w:rsidR="00BC1F4C" w:rsidRPr="00BC1F4C">
        <w:rPr>
          <w:rFonts w:ascii="Book Antiqua" w:hAnsi="Book Antiqua"/>
          <w:b/>
          <w:bCs/>
          <w:i/>
          <w:iCs/>
          <w:color w:val="4472C4" w:themeColor="accent1"/>
          <w:sz w:val="36"/>
          <w:szCs w:val="36"/>
        </w:rPr>
        <w:t>.</w:t>
      </w:r>
    </w:p>
    <w:p w14:paraId="2AA70BBD" w14:textId="77777777" w:rsidR="00CF4644" w:rsidRPr="00BC1F4C" w:rsidRDefault="003514E1" w:rsidP="00CF4644">
      <w:pPr>
        <w:jc w:val="center"/>
        <w:rPr>
          <w:rFonts w:ascii="Book Antiqua" w:hAnsi="Book Antiqua"/>
          <w:sz w:val="24"/>
          <w:szCs w:val="24"/>
        </w:rPr>
      </w:pPr>
      <w:r w:rsidRPr="00BC1F4C">
        <w:rPr>
          <w:rFonts w:ascii="Book Antiqua" w:hAnsi="Book Antiqua"/>
          <w:sz w:val="24"/>
          <w:szCs w:val="24"/>
        </w:rPr>
        <w:t xml:space="preserve">NOWA, STAŁA WYSTAWA </w:t>
      </w:r>
    </w:p>
    <w:p w14:paraId="4897DC45" w14:textId="61343375" w:rsidR="003514E1" w:rsidRPr="00363301" w:rsidRDefault="003514E1" w:rsidP="00CF4644">
      <w:pPr>
        <w:jc w:val="center"/>
        <w:rPr>
          <w:rFonts w:ascii="Book Antiqua" w:hAnsi="Book Antiqua"/>
          <w:sz w:val="24"/>
          <w:szCs w:val="24"/>
        </w:rPr>
      </w:pPr>
      <w:r w:rsidRPr="00363301">
        <w:rPr>
          <w:rFonts w:ascii="Book Antiqua" w:hAnsi="Book Antiqua"/>
          <w:sz w:val="24"/>
          <w:szCs w:val="24"/>
        </w:rPr>
        <w:t>W ZAMKU KRÓLEWSKIM NA WAWELU</w:t>
      </w:r>
    </w:p>
    <w:p w14:paraId="62615C3A" w14:textId="77777777" w:rsidR="003514E1" w:rsidRPr="00363301" w:rsidRDefault="003514E1" w:rsidP="00CF4644">
      <w:pPr>
        <w:jc w:val="center"/>
        <w:rPr>
          <w:rFonts w:ascii="Book Antiqua" w:hAnsi="Book Antiqua"/>
          <w:sz w:val="24"/>
          <w:szCs w:val="24"/>
        </w:rPr>
      </w:pPr>
    </w:p>
    <w:p w14:paraId="6B966F61" w14:textId="77777777" w:rsidR="003514E1" w:rsidRPr="00363301" w:rsidRDefault="003514E1" w:rsidP="00363301">
      <w:pPr>
        <w:jc w:val="both"/>
        <w:rPr>
          <w:rFonts w:ascii="Book Antiqua" w:hAnsi="Book Antiqua"/>
          <w:sz w:val="24"/>
          <w:szCs w:val="24"/>
        </w:rPr>
      </w:pPr>
    </w:p>
    <w:p w14:paraId="32E236A7" w14:textId="3E86A129" w:rsidR="002732A3" w:rsidRPr="00E20DB0" w:rsidRDefault="00AF46E8" w:rsidP="00363301">
      <w:pPr>
        <w:spacing w:before="100" w:beforeAutospacing="1" w:after="100" w:afterAutospacing="1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Określana mianem „białego złota” stała się </w:t>
      </w:r>
      <w:r w:rsidR="008325F0">
        <w:rPr>
          <w:rFonts w:ascii="Book Antiqua" w:hAnsi="Book Antiqua"/>
          <w:b/>
          <w:bCs/>
          <w:sz w:val="24"/>
          <w:szCs w:val="24"/>
        </w:rPr>
        <w:t xml:space="preserve">na </w:t>
      </w:r>
      <w:r w:rsidR="008325F0" w:rsidRPr="00363301">
        <w:rPr>
          <w:rFonts w:ascii="Book Antiqua" w:hAnsi="Book Antiqua"/>
          <w:b/>
          <w:bCs/>
          <w:sz w:val="24"/>
          <w:szCs w:val="24"/>
        </w:rPr>
        <w:t>królewskich dworach, wśród arystokracji i szlachty</w:t>
      </w:r>
      <w:r w:rsidR="008325F0" w:rsidRPr="00363301">
        <w:rPr>
          <w:rFonts w:ascii="Book Antiqua" w:hAnsi="Book Antiqua"/>
          <w:b/>
          <w:bCs/>
          <w:sz w:val="24"/>
          <w:szCs w:val="24"/>
        </w:rPr>
        <w:t xml:space="preserve"> </w:t>
      </w:r>
      <w:r w:rsidR="000838F1" w:rsidRPr="00363301">
        <w:rPr>
          <w:rFonts w:ascii="Book Antiqua" w:hAnsi="Book Antiqua"/>
          <w:b/>
          <w:bCs/>
          <w:sz w:val="24"/>
          <w:szCs w:val="24"/>
        </w:rPr>
        <w:t>synonim</w:t>
      </w:r>
      <w:r w:rsidR="000A0A8C" w:rsidRPr="00363301">
        <w:rPr>
          <w:rFonts w:ascii="Book Antiqua" w:hAnsi="Book Antiqua"/>
          <w:b/>
          <w:bCs/>
          <w:sz w:val="24"/>
          <w:szCs w:val="24"/>
        </w:rPr>
        <w:t>em</w:t>
      </w:r>
      <w:r w:rsidR="000838F1" w:rsidRPr="00363301">
        <w:rPr>
          <w:rFonts w:ascii="Book Antiqua" w:hAnsi="Book Antiqua"/>
          <w:b/>
          <w:bCs/>
          <w:sz w:val="24"/>
          <w:szCs w:val="24"/>
        </w:rPr>
        <w:t xml:space="preserve"> </w:t>
      </w:r>
      <w:r w:rsidR="008325F0">
        <w:rPr>
          <w:rFonts w:ascii="Book Antiqua" w:hAnsi="Book Antiqua"/>
          <w:b/>
          <w:bCs/>
          <w:sz w:val="24"/>
          <w:szCs w:val="24"/>
        </w:rPr>
        <w:t>splendoru</w:t>
      </w:r>
      <w:r w:rsidR="00E07224">
        <w:rPr>
          <w:rFonts w:ascii="Book Antiqua" w:hAnsi="Book Antiqua"/>
          <w:b/>
          <w:bCs/>
          <w:sz w:val="24"/>
          <w:szCs w:val="24"/>
        </w:rPr>
        <w:t xml:space="preserve">, </w:t>
      </w:r>
      <w:r w:rsidR="00117EEE" w:rsidRPr="00363301">
        <w:rPr>
          <w:rFonts w:ascii="Book Antiqua" w:hAnsi="Book Antiqua"/>
          <w:b/>
          <w:bCs/>
          <w:sz w:val="24"/>
          <w:szCs w:val="24"/>
        </w:rPr>
        <w:t>bogactwa</w:t>
      </w:r>
      <w:r w:rsidR="00E07224">
        <w:rPr>
          <w:rFonts w:ascii="Book Antiqua" w:hAnsi="Book Antiqua"/>
          <w:b/>
          <w:bCs/>
          <w:sz w:val="24"/>
          <w:szCs w:val="24"/>
        </w:rPr>
        <w:t xml:space="preserve"> i wyjątkowości</w:t>
      </w:r>
      <w:r w:rsidR="00A424D2" w:rsidRPr="00363301">
        <w:rPr>
          <w:rFonts w:ascii="Book Antiqua" w:hAnsi="Book Antiqua"/>
          <w:b/>
          <w:bCs/>
          <w:sz w:val="24"/>
          <w:szCs w:val="24"/>
        </w:rPr>
        <w:t xml:space="preserve">. </w:t>
      </w:r>
      <w:r w:rsidR="00647277">
        <w:rPr>
          <w:rFonts w:ascii="Book Antiqua" w:hAnsi="Book Antiqua"/>
          <w:b/>
          <w:bCs/>
          <w:sz w:val="24"/>
          <w:szCs w:val="24"/>
        </w:rPr>
        <w:t xml:space="preserve">Europejska </w:t>
      </w:r>
      <w:r w:rsidR="00647277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p</w:t>
      </w:r>
      <w:r w:rsidR="002E60F5" w:rsidRPr="00363301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orcelana w XVIII wieku nie tylko dorównała dalekowschodnim pierwowzorom, ale wręcz je prześcignęła</w:t>
      </w:r>
      <w:r w:rsidR="00195C6E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 xml:space="preserve">, </w:t>
      </w:r>
      <w:r w:rsidR="00F96F76" w:rsidRPr="00363301">
        <w:rPr>
          <w:rFonts w:ascii="Book Antiqua" w:hAnsi="Book Antiqua"/>
          <w:b/>
          <w:bCs/>
          <w:sz w:val="24"/>
          <w:szCs w:val="24"/>
        </w:rPr>
        <w:t>znacząc</w:t>
      </w:r>
      <w:r w:rsidR="006D42D7" w:rsidRPr="00363301">
        <w:rPr>
          <w:rFonts w:ascii="Book Antiqua" w:hAnsi="Book Antiqua"/>
          <w:b/>
          <w:bCs/>
          <w:sz w:val="24"/>
          <w:szCs w:val="24"/>
        </w:rPr>
        <w:t xml:space="preserve">o </w:t>
      </w:r>
      <w:r w:rsidR="00A85C0B" w:rsidRPr="00363301">
        <w:rPr>
          <w:rFonts w:ascii="Book Antiqua" w:hAnsi="Book Antiqua"/>
          <w:b/>
          <w:bCs/>
          <w:sz w:val="24"/>
          <w:szCs w:val="24"/>
        </w:rPr>
        <w:t>zmieni</w:t>
      </w:r>
      <w:r w:rsidR="00195C6E">
        <w:rPr>
          <w:rFonts w:ascii="Book Antiqua" w:hAnsi="Book Antiqua"/>
          <w:b/>
          <w:bCs/>
          <w:sz w:val="24"/>
          <w:szCs w:val="24"/>
        </w:rPr>
        <w:t>ając również</w:t>
      </w:r>
      <w:r w:rsidR="00B76C9C" w:rsidRPr="00363301">
        <w:rPr>
          <w:rFonts w:ascii="Book Antiqua" w:hAnsi="Book Antiqua"/>
          <w:b/>
          <w:bCs/>
          <w:sz w:val="24"/>
          <w:szCs w:val="24"/>
        </w:rPr>
        <w:t xml:space="preserve"> </w:t>
      </w:r>
      <w:r w:rsidR="006D42D7" w:rsidRPr="00363301">
        <w:rPr>
          <w:rFonts w:ascii="Book Antiqua" w:hAnsi="Book Antiqua"/>
          <w:b/>
          <w:bCs/>
          <w:sz w:val="24"/>
          <w:szCs w:val="24"/>
        </w:rPr>
        <w:t>obraz</w:t>
      </w:r>
      <w:r w:rsidR="00A45C38" w:rsidRPr="00363301">
        <w:rPr>
          <w:rFonts w:ascii="Book Antiqua" w:hAnsi="Book Antiqua"/>
          <w:b/>
          <w:bCs/>
          <w:sz w:val="24"/>
          <w:szCs w:val="24"/>
        </w:rPr>
        <w:t xml:space="preserve"> społeczeństwa</w:t>
      </w:r>
      <w:r w:rsidR="00B46162" w:rsidRPr="00363301">
        <w:rPr>
          <w:rFonts w:ascii="Book Antiqua" w:hAnsi="Book Antiqua"/>
          <w:b/>
          <w:bCs/>
          <w:sz w:val="24"/>
          <w:szCs w:val="24"/>
        </w:rPr>
        <w:t xml:space="preserve">, w którym </w:t>
      </w:r>
      <w:r w:rsidR="00B46162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>zatriumfowała swoboda wyobraźni</w:t>
      </w:r>
      <w:r w:rsidR="00D0063F" w:rsidRPr="00363301">
        <w:rPr>
          <w:rFonts w:ascii="Book Antiqua" w:hAnsi="Book Antiqua"/>
          <w:b/>
          <w:bCs/>
          <w:sz w:val="24"/>
          <w:szCs w:val="24"/>
        </w:rPr>
        <w:t xml:space="preserve">, jak ujął </w:t>
      </w:r>
      <w:r w:rsidR="00A8624A">
        <w:rPr>
          <w:rFonts w:ascii="Book Antiqua" w:hAnsi="Book Antiqua"/>
          <w:b/>
          <w:bCs/>
          <w:sz w:val="24"/>
          <w:szCs w:val="24"/>
        </w:rPr>
        <w:t>t</w:t>
      </w:r>
      <w:r w:rsidR="00683BA1" w:rsidRPr="00363301">
        <w:rPr>
          <w:rFonts w:ascii="Book Antiqua" w:hAnsi="Book Antiqua"/>
          <w:b/>
          <w:bCs/>
          <w:sz w:val="24"/>
          <w:szCs w:val="24"/>
        </w:rPr>
        <w:t xml:space="preserve">o przed laty prof. </w:t>
      </w:r>
      <w:r w:rsidR="00823DFE" w:rsidRPr="00363301">
        <w:rPr>
          <w:rFonts w:ascii="Book Antiqua" w:hAnsi="Book Antiqua"/>
          <w:b/>
          <w:bCs/>
          <w:color w:val="242424"/>
          <w:sz w:val="24"/>
          <w:szCs w:val="24"/>
          <w:bdr w:val="none" w:sz="0" w:space="0" w:color="auto" w:frame="1"/>
        </w:rPr>
        <w:t>Mariusz Karpowicz opisujący </w:t>
      </w:r>
      <w:r w:rsidR="00823DFE" w:rsidRPr="00363301">
        <w:rPr>
          <w:rStyle w:val="mark71kz1ngti"/>
          <w:rFonts w:ascii="Book Antiqua" w:eastAsiaTheme="majorEastAsia" w:hAnsi="Book Antiqua"/>
          <w:b/>
          <w:bCs/>
          <w:color w:val="242424"/>
          <w:sz w:val="24"/>
          <w:szCs w:val="24"/>
          <w:bdr w:val="none" w:sz="0" w:space="0" w:color="auto" w:frame="1"/>
        </w:rPr>
        <w:t>XVIII</w:t>
      </w:r>
      <w:r w:rsidR="00823DFE" w:rsidRPr="00363301">
        <w:rPr>
          <w:rFonts w:ascii="Book Antiqua" w:hAnsi="Book Antiqua"/>
          <w:b/>
          <w:bCs/>
          <w:color w:val="242424"/>
          <w:sz w:val="24"/>
          <w:szCs w:val="24"/>
          <w:bdr w:val="none" w:sz="0" w:space="0" w:color="auto" w:frame="1"/>
        </w:rPr>
        <w:t xml:space="preserve">-wieczną sztukę </w:t>
      </w:r>
      <w:r w:rsidR="008325F0">
        <w:rPr>
          <w:rFonts w:ascii="Book Antiqua" w:hAnsi="Book Antiqua"/>
          <w:b/>
          <w:bCs/>
          <w:color w:val="242424"/>
          <w:sz w:val="24"/>
          <w:szCs w:val="24"/>
          <w:bdr w:val="none" w:sz="0" w:space="0" w:color="auto" w:frame="1"/>
        </w:rPr>
        <w:t xml:space="preserve">Rzeczypospolitej pod panowaniem królów z saskiej dynastii </w:t>
      </w:r>
      <w:proofErr w:type="spellStart"/>
      <w:r w:rsidR="008325F0">
        <w:rPr>
          <w:rFonts w:ascii="Book Antiqua" w:hAnsi="Book Antiqua"/>
          <w:b/>
          <w:bCs/>
          <w:color w:val="242424"/>
          <w:sz w:val="24"/>
          <w:szCs w:val="24"/>
          <w:bdr w:val="none" w:sz="0" w:space="0" w:color="auto" w:frame="1"/>
        </w:rPr>
        <w:t>Wettynów</w:t>
      </w:r>
      <w:proofErr w:type="spellEnd"/>
      <w:r w:rsidR="008325F0">
        <w:rPr>
          <w:rFonts w:ascii="Book Antiqua" w:hAnsi="Book Antiqua"/>
          <w:b/>
          <w:bCs/>
          <w:color w:val="242424"/>
          <w:sz w:val="24"/>
          <w:szCs w:val="24"/>
          <w:bdr w:val="none" w:sz="0" w:space="0" w:color="auto" w:frame="1"/>
        </w:rPr>
        <w:t>.</w:t>
      </w:r>
      <w:r w:rsidR="00A45C38" w:rsidRPr="00363301">
        <w:rPr>
          <w:rFonts w:ascii="Book Antiqua" w:hAnsi="Book Antiqua"/>
          <w:b/>
          <w:bCs/>
          <w:sz w:val="24"/>
          <w:szCs w:val="24"/>
        </w:rPr>
        <w:t xml:space="preserve"> </w:t>
      </w:r>
      <w:r w:rsidR="00FD2E55" w:rsidRPr="00363301">
        <w:rPr>
          <w:rFonts w:ascii="Book Antiqua" w:hAnsi="Book Antiqua"/>
          <w:b/>
          <w:bCs/>
          <w:sz w:val="24"/>
          <w:szCs w:val="24"/>
        </w:rPr>
        <w:t>Do</w:t>
      </w:r>
      <w:r w:rsidR="002915D5">
        <w:rPr>
          <w:rFonts w:ascii="Book Antiqua" w:hAnsi="Book Antiqua"/>
          <w:b/>
          <w:bCs/>
          <w:sz w:val="24"/>
          <w:szCs w:val="24"/>
        </w:rPr>
        <w:t xml:space="preserve"> </w:t>
      </w:r>
      <w:r w:rsidR="00FD2E55" w:rsidRPr="00363301">
        <w:rPr>
          <w:rFonts w:ascii="Book Antiqua" w:hAnsi="Book Antiqua"/>
          <w:b/>
          <w:bCs/>
          <w:sz w:val="24"/>
          <w:szCs w:val="24"/>
        </w:rPr>
        <w:t>istoty</w:t>
      </w:r>
      <w:r w:rsidR="002915D5">
        <w:rPr>
          <w:rFonts w:ascii="Book Antiqua" w:hAnsi="Book Antiqua"/>
          <w:b/>
          <w:bCs/>
          <w:sz w:val="24"/>
          <w:szCs w:val="24"/>
        </w:rPr>
        <w:t xml:space="preserve"> tego triumfu</w:t>
      </w:r>
      <w:r w:rsidR="00E20168" w:rsidRPr="00363301">
        <w:rPr>
          <w:rFonts w:ascii="Book Antiqua" w:hAnsi="Book Antiqua"/>
          <w:b/>
          <w:bCs/>
          <w:sz w:val="24"/>
          <w:szCs w:val="24"/>
        </w:rPr>
        <w:t xml:space="preserve"> – tak w śmiałej</w:t>
      </w:r>
      <w:r w:rsidR="00F13AB8" w:rsidRPr="00363301">
        <w:rPr>
          <w:rFonts w:ascii="Book Antiqua" w:hAnsi="Book Antiqua"/>
          <w:b/>
          <w:bCs/>
          <w:sz w:val="24"/>
          <w:szCs w:val="24"/>
        </w:rPr>
        <w:t>, teatralnej</w:t>
      </w:r>
      <w:r w:rsidR="00E20168" w:rsidRPr="00363301">
        <w:rPr>
          <w:rFonts w:ascii="Book Antiqua" w:hAnsi="Book Antiqua"/>
          <w:b/>
          <w:bCs/>
          <w:sz w:val="24"/>
          <w:szCs w:val="24"/>
        </w:rPr>
        <w:t xml:space="preserve"> warstwie</w:t>
      </w:r>
      <w:r w:rsidR="00FD2E55" w:rsidRPr="00363301">
        <w:rPr>
          <w:rFonts w:ascii="Book Antiqua" w:hAnsi="Book Antiqua"/>
          <w:b/>
          <w:bCs/>
          <w:sz w:val="24"/>
          <w:szCs w:val="24"/>
        </w:rPr>
        <w:t xml:space="preserve"> </w:t>
      </w:r>
      <w:r w:rsidR="00E20168" w:rsidRPr="00363301">
        <w:rPr>
          <w:rFonts w:ascii="Book Antiqua" w:hAnsi="Book Antiqua"/>
          <w:b/>
          <w:bCs/>
          <w:sz w:val="24"/>
          <w:szCs w:val="24"/>
        </w:rPr>
        <w:t xml:space="preserve">aranżacyjnej jak i </w:t>
      </w:r>
      <w:r w:rsidR="001645E9" w:rsidRPr="00363301">
        <w:rPr>
          <w:rFonts w:ascii="Book Antiqua" w:hAnsi="Book Antiqua"/>
          <w:b/>
          <w:bCs/>
          <w:sz w:val="24"/>
          <w:szCs w:val="24"/>
        </w:rPr>
        <w:t xml:space="preserve">narracyjnej – </w:t>
      </w:r>
      <w:r w:rsidR="00FD2E55" w:rsidRPr="00363301">
        <w:rPr>
          <w:rFonts w:ascii="Book Antiqua" w:hAnsi="Book Antiqua"/>
          <w:b/>
          <w:bCs/>
          <w:sz w:val="24"/>
          <w:szCs w:val="24"/>
        </w:rPr>
        <w:t xml:space="preserve">odwołuje się </w:t>
      </w:r>
      <w:r w:rsidR="00FD2E55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nowa, </w:t>
      </w:r>
      <w:r w:rsidR="00FE51BE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>stał</w:t>
      </w:r>
      <w:r w:rsidR="00FD2E55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>a</w:t>
      </w:r>
      <w:r w:rsidR="00FE51BE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wysta</w:t>
      </w:r>
      <w:r w:rsidR="001645E9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>wa</w:t>
      </w:r>
      <w:r w:rsidR="00FE51BE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Zamku Królewskiego na Wawelu zatytułowan</w:t>
      </w:r>
      <w:r w:rsidR="001645E9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>a</w:t>
      </w:r>
      <w:r w:rsidR="00FE51BE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FE51BE" w:rsidRPr="00CF4644">
        <w:rPr>
          <w:rFonts w:ascii="Book Antiqua" w:hAnsi="Book Antiqua"/>
          <w:b/>
          <w:bCs/>
          <w:i/>
          <w:iCs/>
          <w:color w:val="4472C4" w:themeColor="accent1"/>
          <w:sz w:val="24"/>
          <w:szCs w:val="24"/>
        </w:rPr>
        <w:t xml:space="preserve">Gabinet </w:t>
      </w:r>
      <w:r w:rsidR="008325F0">
        <w:rPr>
          <w:rFonts w:ascii="Book Antiqua" w:hAnsi="Book Antiqua"/>
          <w:b/>
          <w:bCs/>
          <w:i/>
          <w:iCs/>
          <w:color w:val="4472C4" w:themeColor="accent1"/>
          <w:sz w:val="24"/>
          <w:szCs w:val="24"/>
        </w:rPr>
        <w:t>P</w:t>
      </w:r>
      <w:r w:rsidR="00FE51BE" w:rsidRPr="00CF4644">
        <w:rPr>
          <w:rFonts w:ascii="Book Antiqua" w:hAnsi="Book Antiqua"/>
          <w:b/>
          <w:bCs/>
          <w:i/>
          <w:iCs/>
          <w:color w:val="4472C4" w:themeColor="accent1"/>
          <w:sz w:val="24"/>
          <w:szCs w:val="24"/>
        </w:rPr>
        <w:t>orcelanow</w:t>
      </w:r>
      <w:r w:rsidR="00F13AB8" w:rsidRPr="00CF4644">
        <w:rPr>
          <w:rFonts w:ascii="Book Antiqua" w:hAnsi="Book Antiqua"/>
          <w:b/>
          <w:bCs/>
          <w:i/>
          <w:iCs/>
          <w:color w:val="4472C4" w:themeColor="accent1"/>
          <w:sz w:val="24"/>
          <w:szCs w:val="24"/>
        </w:rPr>
        <w:t>y</w:t>
      </w:r>
      <w:r w:rsidR="00F356B2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. </w:t>
      </w:r>
      <w:r w:rsidR="00F356B2" w:rsidRPr="00363301">
        <w:rPr>
          <w:rFonts w:ascii="Book Antiqua" w:hAnsi="Book Antiqua"/>
          <w:b/>
          <w:bCs/>
          <w:sz w:val="24"/>
          <w:szCs w:val="24"/>
        </w:rPr>
        <w:t xml:space="preserve">Prezentuje ona </w:t>
      </w:r>
      <w:r w:rsidR="00AF7503" w:rsidRPr="00363301">
        <w:rPr>
          <w:rFonts w:ascii="Book Antiqua" w:hAnsi="Book Antiqua"/>
          <w:b/>
          <w:bCs/>
          <w:sz w:val="24"/>
          <w:szCs w:val="24"/>
        </w:rPr>
        <w:t xml:space="preserve">nie tylko </w:t>
      </w:r>
      <w:r w:rsidR="002732A3" w:rsidRPr="00363301">
        <w:rPr>
          <w:rFonts w:ascii="Book Antiqua" w:hAnsi="Book Antiqua"/>
          <w:b/>
          <w:bCs/>
          <w:sz w:val="24"/>
          <w:szCs w:val="24"/>
        </w:rPr>
        <w:t>najwybitniejsz</w:t>
      </w:r>
      <w:r w:rsidR="00A8159A" w:rsidRPr="00363301">
        <w:rPr>
          <w:rFonts w:ascii="Book Antiqua" w:hAnsi="Book Antiqua"/>
          <w:b/>
          <w:bCs/>
          <w:sz w:val="24"/>
          <w:szCs w:val="24"/>
        </w:rPr>
        <w:t>e</w:t>
      </w:r>
      <w:r w:rsidR="002732A3" w:rsidRPr="00363301">
        <w:rPr>
          <w:rFonts w:ascii="Book Antiqua" w:hAnsi="Book Antiqua"/>
          <w:b/>
          <w:bCs/>
          <w:sz w:val="24"/>
          <w:szCs w:val="24"/>
        </w:rPr>
        <w:t>, kunsztownie wykonan</w:t>
      </w:r>
      <w:r w:rsidR="00A8159A" w:rsidRPr="00363301">
        <w:rPr>
          <w:rFonts w:ascii="Book Antiqua" w:hAnsi="Book Antiqua"/>
          <w:b/>
          <w:bCs/>
          <w:sz w:val="24"/>
          <w:szCs w:val="24"/>
        </w:rPr>
        <w:t>e</w:t>
      </w:r>
      <w:r w:rsidR="002732A3" w:rsidRPr="00363301">
        <w:rPr>
          <w:rFonts w:ascii="Book Antiqua" w:hAnsi="Book Antiqua"/>
          <w:b/>
          <w:bCs/>
          <w:sz w:val="24"/>
          <w:szCs w:val="24"/>
        </w:rPr>
        <w:t xml:space="preserve"> </w:t>
      </w:r>
      <w:r w:rsidR="00F275B1" w:rsidRPr="00363301">
        <w:rPr>
          <w:rFonts w:ascii="Book Antiqua" w:hAnsi="Book Antiqua"/>
          <w:b/>
          <w:bCs/>
          <w:sz w:val="24"/>
          <w:szCs w:val="24"/>
        </w:rPr>
        <w:t>dzieła</w:t>
      </w:r>
      <w:r w:rsidR="002732A3" w:rsidRPr="00363301">
        <w:rPr>
          <w:rFonts w:ascii="Book Antiqua" w:hAnsi="Book Antiqua"/>
          <w:b/>
          <w:bCs/>
          <w:sz w:val="24"/>
          <w:szCs w:val="24"/>
        </w:rPr>
        <w:t xml:space="preserve"> z porcelany pochodząc</w:t>
      </w:r>
      <w:r w:rsidR="00A8159A" w:rsidRPr="00363301">
        <w:rPr>
          <w:rFonts w:ascii="Book Antiqua" w:hAnsi="Book Antiqua"/>
          <w:b/>
          <w:bCs/>
          <w:sz w:val="24"/>
          <w:szCs w:val="24"/>
        </w:rPr>
        <w:t>e</w:t>
      </w:r>
      <w:r w:rsidR="002732A3" w:rsidRPr="00363301">
        <w:rPr>
          <w:rFonts w:ascii="Book Antiqua" w:hAnsi="Book Antiqua"/>
          <w:b/>
          <w:bCs/>
          <w:sz w:val="24"/>
          <w:szCs w:val="24"/>
        </w:rPr>
        <w:t xml:space="preserve"> z </w:t>
      </w:r>
      <w:r w:rsidR="008776C4" w:rsidRPr="00363301">
        <w:rPr>
          <w:rFonts w:ascii="Book Antiqua" w:hAnsi="Book Antiqua"/>
          <w:b/>
          <w:bCs/>
          <w:sz w:val="24"/>
          <w:szCs w:val="24"/>
        </w:rPr>
        <w:t xml:space="preserve">założonej przez króla </w:t>
      </w:r>
      <w:r w:rsidR="008776C4" w:rsidRPr="00363301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Augusta II</w:t>
      </w:r>
      <w:r w:rsidR="002732A3" w:rsidRPr="00363301">
        <w:rPr>
          <w:rFonts w:ascii="Book Antiqua" w:hAnsi="Book Antiqua"/>
          <w:b/>
          <w:bCs/>
          <w:sz w:val="24"/>
          <w:szCs w:val="24"/>
        </w:rPr>
        <w:t xml:space="preserve"> </w:t>
      </w:r>
      <w:r w:rsidR="008325F0">
        <w:rPr>
          <w:rFonts w:ascii="Book Antiqua" w:hAnsi="Book Antiqua"/>
          <w:b/>
          <w:bCs/>
          <w:sz w:val="24"/>
          <w:szCs w:val="24"/>
        </w:rPr>
        <w:t>m</w:t>
      </w:r>
      <w:r w:rsidR="002732A3" w:rsidRPr="00363301">
        <w:rPr>
          <w:rFonts w:ascii="Book Antiqua" w:hAnsi="Book Antiqua"/>
          <w:b/>
          <w:bCs/>
          <w:sz w:val="24"/>
          <w:szCs w:val="24"/>
        </w:rPr>
        <w:t xml:space="preserve">anufaktury w Miśni, ale także </w:t>
      </w:r>
      <w:r w:rsidR="00E141DE" w:rsidRPr="00363301">
        <w:rPr>
          <w:rFonts w:ascii="Book Antiqua" w:hAnsi="Book Antiqua"/>
          <w:b/>
          <w:bCs/>
          <w:sz w:val="24"/>
          <w:szCs w:val="24"/>
        </w:rPr>
        <w:t xml:space="preserve">szerokie </w:t>
      </w:r>
      <w:r w:rsidR="00F275B1" w:rsidRPr="00363301">
        <w:rPr>
          <w:rFonts w:ascii="Book Antiqua" w:hAnsi="Book Antiqua"/>
          <w:b/>
          <w:bCs/>
          <w:sz w:val="24"/>
          <w:szCs w:val="24"/>
        </w:rPr>
        <w:t>spektrum</w:t>
      </w:r>
      <w:r w:rsidR="002732A3" w:rsidRPr="00363301">
        <w:rPr>
          <w:rFonts w:ascii="Book Antiqua" w:hAnsi="Book Antiqua"/>
          <w:b/>
          <w:bCs/>
          <w:sz w:val="24"/>
          <w:szCs w:val="24"/>
        </w:rPr>
        <w:t xml:space="preserve"> kultury materialnej XVIII wieku. Tak </w:t>
      </w:r>
      <w:r w:rsidR="00583865">
        <w:rPr>
          <w:rFonts w:ascii="Book Antiqua" w:hAnsi="Book Antiqua"/>
          <w:b/>
          <w:bCs/>
          <w:sz w:val="24"/>
          <w:szCs w:val="24"/>
        </w:rPr>
        <w:t xml:space="preserve">przedstawiona </w:t>
      </w:r>
      <w:r w:rsidR="002732A3" w:rsidRPr="00363301">
        <w:rPr>
          <w:rFonts w:ascii="Book Antiqua" w:hAnsi="Book Antiqua"/>
          <w:b/>
          <w:bCs/>
          <w:sz w:val="24"/>
          <w:szCs w:val="24"/>
        </w:rPr>
        <w:t xml:space="preserve">kolekcja </w:t>
      </w:r>
      <w:r w:rsidR="00E141DE" w:rsidRPr="00363301">
        <w:rPr>
          <w:rFonts w:ascii="Book Antiqua" w:hAnsi="Book Antiqua"/>
          <w:b/>
          <w:bCs/>
          <w:sz w:val="24"/>
          <w:szCs w:val="24"/>
        </w:rPr>
        <w:t xml:space="preserve">jest </w:t>
      </w:r>
      <w:r w:rsidR="002732A3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>naj</w:t>
      </w:r>
      <w:r w:rsidR="00647277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bardziej znaczącym </w:t>
      </w:r>
      <w:r w:rsidR="002732A3" w:rsidRPr="00CF4644">
        <w:rPr>
          <w:rFonts w:ascii="Book Antiqua" w:hAnsi="Book Antiqua"/>
          <w:b/>
          <w:bCs/>
          <w:color w:val="4472C4" w:themeColor="accent1"/>
          <w:sz w:val="24"/>
          <w:szCs w:val="24"/>
        </w:rPr>
        <w:t>zbiorem w Europie Środkowej.</w:t>
      </w:r>
      <w:r w:rsidR="003E18FA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263C25" w:rsidRPr="00051462">
        <w:rPr>
          <w:rFonts w:ascii="Book Antiqua" w:hAnsi="Book Antiqua"/>
          <w:b/>
          <w:bCs/>
          <w:sz w:val="24"/>
          <w:szCs w:val="24"/>
        </w:rPr>
        <w:t xml:space="preserve">W związku z inauguracją </w:t>
      </w:r>
      <w:r w:rsidR="00263C25" w:rsidRPr="00051462">
        <w:rPr>
          <w:rFonts w:ascii="Book Antiqua" w:hAnsi="Book Antiqua"/>
          <w:b/>
          <w:bCs/>
          <w:i/>
          <w:iCs/>
          <w:sz w:val="24"/>
          <w:szCs w:val="24"/>
        </w:rPr>
        <w:t xml:space="preserve">Gabinetu </w:t>
      </w:r>
      <w:r w:rsidR="008325F0">
        <w:rPr>
          <w:rFonts w:ascii="Book Antiqua" w:hAnsi="Book Antiqua"/>
          <w:b/>
          <w:bCs/>
          <w:i/>
          <w:iCs/>
          <w:sz w:val="24"/>
          <w:szCs w:val="24"/>
        </w:rPr>
        <w:t>P</w:t>
      </w:r>
      <w:r w:rsidR="00263C25" w:rsidRPr="00051462">
        <w:rPr>
          <w:rFonts w:ascii="Book Antiqua" w:hAnsi="Book Antiqua"/>
          <w:b/>
          <w:bCs/>
          <w:i/>
          <w:iCs/>
          <w:sz w:val="24"/>
          <w:szCs w:val="24"/>
        </w:rPr>
        <w:t>orcelanowego</w:t>
      </w:r>
      <w:r w:rsidR="00263C25" w:rsidRPr="00051462">
        <w:rPr>
          <w:rFonts w:ascii="Book Antiqua" w:hAnsi="Book Antiqua"/>
          <w:b/>
          <w:bCs/>
          <w:sz w:val="24"/>
          <w:szCs w:val="24"/>
        </w:rPr>
        <w:t xml:space="preserve"> na Wawelu </w:t>
      </w:r>
      <w:r w:rsidR="00A93971" w:rsidRPr="00051462">
        <w:rPr>
          <w:rFonts w:ascii="Book Antiqua" w:hAnsi="Book Antiqua"/>
          <w:b/>
          <w:bCs/>
          <w:sz w:val="24"/>
          <w:szCs w:val="24"/>
        </w:rPr>
        <w:t xml:space="preserve">dojdzie </w:t>
      </w:r>
      <w:r w:rsidR="00460FDB" w:rsidRPr="00051462">
        <w:rPr>
          <w:rFonts w:ascii="Book Antiqua" w:hAnsi="Book Antiqua"/>
          <w:b/>
          <w:bCs/>
          <w:sz w:val="24"/>
          <w:szCs w:val="24"/>
        </w:rPr>
        <w:t xml:space="preserve">również </w:t>
      </w:r>
      <w:r w:rsidR="00A93971" w:rsidRPr="00051462">
        <w:rPr>
          <w:rFonts w:ascii="Book Antiqua" w:hAnsi="Book Antiqua"/>
          <w:b/>
          <w:bCs/>
          <w:sz w:val="24"/>
          <w:szCs w:val="24"/>
        </w:rPr>
        <w:t xml:space="preserve">do pierwszej w tym roku </w:t>
      </w:r>
      <w:r w:rsidR="00F9798D" w:rsidRPr="00051462">
        <w:rPr>
          <w:rFonts w:ascii="Book Antiqua" w:hAnsi="Book Antiqua"/>
          <w:b/>
          <w:bCs/>
          <w:sz w:val="24"/>
          <w:szCs w:val="24"/>
        </w:rPr>
        <w:t xml:space="preserve">zaskakującej </w:t>
      </w:r>
      <w:r w:rsidR="00CF2985" w:rsidRPr="00051462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interwencji </w:t>
      </w:r>
      <w:r w:rsidR="00F9798D" w:rsidRPr="00051462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artystycznej </w:t>
      </w:r>
      <w:r w:rsidR="00CF2985" w:rsidRPr="00051462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i prezentacji dwóch obrazów </w:t>
      </w:r>
      <w:r w:rsidR="00263C25" w:rsidRPr="00051462">
        <w:rPr>
          <w:rFonts w:ascii="Book Antiqua" w:hAnsi="Book Antiqua"/>
          <w:b/>
          <w:bCs/>
          <w:color w:val="4472C4" w:themeColor="accent1"/>
          <w:sz w:val="24"/>
          <w:szCs w:val="24"/>
        </w:rPr>
        <w:t>współczesnego malarza Łukasza Stokłosy</w:t>
      </w:r>
      <w:r w:rsidR="00E20DB0" w:rsidRPr="00051462">
        <w:rPr>
          <w:rFonts w:ascii="Book Antiqua" w:hAnsi="Book Antiqua"/>
          <w:b/>
          <w:bCs/>
          <w:color w:val="4472C4" w:themeColor="accent1"/>
          <w:sz w:val="24"/>
          <w:szCs w:val="24"/>
        </w:rPr>
        <w:t xml:space="preserve"> </w:t>
      </w:r>
      <w:r w:rsidR="00E20DB0" w:rsidRPr="00051462">
        <w:rPr>
          <w:rFonts w:ascii="Book Antiqua" w:hAnsi="Book Antiqua"/>
          <w:b/>
          <w:bCs/>
          <w:sz w:val="24"/>
          <w:szCs w:val="24"/>
        </w:rPr>
        <w:t>nawiązujących kontekstualnie do wystawy</w:t>
      </w:r>
      <w:r w:rsidR="00CF2985" w:rsidRPr="00051462">
        <w:rPr>
          <w:rFonts w:ascii="Book Antiqua" w:hAnsi="Book Antiqua"/>
          <w:b/>
          <w:bCs/>
          <w:sz w:val="24"/>
          <w:szCs w:val="24"/>
        </w:rPr>
        <w:t>.</w:t>
      </w:r>
      <w:r w:rsidR="00263C25" w:rsidRPr="00E20DB0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00FA5883" w14:textId="36F86849" w:rsidR="00886EA1" w:rsidRPr="00E2091B" w:rsidRDefault="00815687" w:rsidP="00363301">
      <w:pPr>
        <w:pStyle w:val="NormalnyWeb"/>
        <w:shd w:val="clear" w:color="auto" w:fill="FFFFFF"/>
        <w:spacing w:before="0" w:after="0"/>
        <w:jc w:val="both"/>
        <w:rPr>
          <w:rFonts w:ascii="Segoe UI" w:hAnsi="Segoe UI" w:cs="Segoe UI"/>
          <w:color w:val="000000" w:themeColor="text1"/>
          <w:sz w:val="23"/>
          <w:szCs w:val="23"/>
        </w:rPr>
      </w:pPr>
      <w:r w:rsidRPr="00051462">
        <w:rPr>
          <w:rFonts w:ascii="Book Antiqua" w:hAnsi="Book Antiqua" w:cs="Segoe UI"/>
          <w:color w:val="000000" w:themeColor="text1"/>
          <w:sz w:val="23"/>
          <w:szCs w:val="23"/>
          <w:bdr w:val="none" w:sz="0" w:space="0" w:color="auto" w:frame="1"/>
        </w:rPr>
        <w:t>–</w:t>
      </w:r>
      <w:r w:rsidR="00E2091B"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t xml:space="preserve"> Stokłosa </w:t>
      </w:r>
      <w:r w:rsidR="00886EA1"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t>konsekwentnie w swej twórczości inspiruje się czy raczej odnosi do zabytkowych przestrzeni i dzieł sztuki dawnej. Wybrane obrazy</w:t>
      </w:r>
      <w:r w:rsidR="00E2091B"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t xml:space="preserve"> współczesnego artysty</w:t>
      </w:r>
      <w:r w:rsidR="00886EA1"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t xml:space="preserve"> dotyczą królów z dynastii </w:t>
      </w:r>
      <w:proofErr w:type="spellStart"/>
      <w:r w:rsidR="00886EA1"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t>Wettynów</w:t>
      </w:r>
      <w:proofErr w:type="spellEnd"/>
      <w:r w:rsidR="00886EA1"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t>: Augusta II Mocnego i Augusta III, zasiadających na tronie polskim w latach 1697-1763</w:t>
      </w:r>
      <w:r w:rsidR="00290780"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t xml:space="preserve">. </w:t>
      </w:r>
      <w:r w:rsidR="00886EA1"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t>Obydwaj władcy dali się poznać jako hojni mecenasi sztuki wspierający królew</w:t>
      </w:r>
      <w:r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softHyphen/>
      </w:r>
      <w:r w:rsidR="00886EA1" w:rsidRPr="00051462">
        <w:rPr>
          <w:rFonts w:ascii="Book Antiqua" w:hAnsi="Book Antiqua" w:cs="Segoe UI"/>
          <w:i/>
          <w:iCs/>
          <w:color w:val="000000" w:themeColor="text1"/>
          <w:sz w:val="23"/>
          <w:szCs w:val="23"/>
          <w:bdr w:val="none" w:sz="0" w:space="0" w:color="auto" w:frame="1"/>
        </w:rPr>
        <w:t>ską manufakturę w Miśni. Świadomie otwieramy w muzeum przestrzeń interpretacji polskiej sztuki współczesnej, której lwią częścią jest przecież dziedzictwo przeszłości</w:t>
      </w:r>
      <w:r w:rsidR="00886EA1" w:rsidRPr="00051462">
        <w:rPr>
          <w:rFonts w:ascii="Book Antiqua" w:hAnsi="Book Antiqua" w:cs="Segoe UI"/>
          <w:color w:val="000000" w:themeColor="text1"/>
          <w:sz w:val="23"/>
          <w:szCs w:val="23"/>
          <w:bdr w:val="none" w:sz="0" w:space="0" w:color="auto" w:frame="1"/>
        </w:rPr>
        <w:t xml:space="preserve"> – mówi </w:t>
      </w:r>
      <w:r w:rsidR="00886EA1" w:rsidRPr="00D5034C">
        <w:rPr>
          <w:rFonts w:ascii="Book Antiqua" w:hAnsi="Book Antiqua" w:cs="Segoe UI"/>
          <w:b/>
          <w:bCs/>
          <w:color w:val="000000" w:themeColor="text1"/>
          <w:sz w:val="23"/>
          <w:szCs w:val="23"/>
          <w:bdr w:val="none" w:sz="0" w:space="0" w:color="auto" w:frame="1"/>
        </w:rPr>
        <w:t>prof.</w:t>
      </w:r>
      <w:r w:rsidR="00886EA1" w:rsidRPr="00051462">
        <w:rPr>
          <w:rFonts w:ascii="Book Antiqua" w:hAnsi="Book Antiqua" w:cs="Segoe UI"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r w:rsidR="00886EA1" w:rsidRPr="00D5034C">
        <w:rPr>
          <w:rFonts w:ascii="Book Antiqua" w:hAnsi="Book Antiqua" w:cs="Segoe UI"/>
          <w:b/>
          <w:bCs/>
          <w:color w:val="000000" w:themeColor="text1"/>
          <w:sz w:val="23"/>
          <w:szCs w:val="23"/>
          <w:bdr w:val="none" w:sz="0" w:space="0" w:color="auto" w:frame="1"/>
        </w:rPr>
        <w:t>Andrzej Betlej, dyrektor Zamku Królewskiego na Wawelu.</w:t>
      </w:r>
      <w:r w:rsidR="00886EA1" w:rsidRPr="00337C3F">
        <w:rPr>
          <w:rFonts w:ascii="Book Antiqua" w:hAnsi="Book Antiqua" w:cs="Segoe UI"/>
          <w:color w:val="000000" w:themeColor="text1"/>
          <w:sz w:val="23"/>
          <w:szCs w:val="23"/>
          <w:bdr w:val="none" w:sz="0" w:space="0" w:color="auto" w:frame="1"/>
        </w:rPr>
        <w:t> </w:t>
      </w:r>
    </w:p>
    <w:p w14:paraId="13CD6D6D" w14:textId="499EC7D6" w:rsidR="00D16C2D" w:rsidRDefault="00C7542B" w:rsidP="00363301">
      <w:pPr>
        <w:jc w:val="both"/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</w:pPr>
      <w:r w:rsidRPr="0036330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Król August II Mocny był jednym z najsłynniejszych w swoich czasach kolekcjonerem porcelany. W </w:t>
      </w:r>
      <w:r w:rsidR="001447FE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1721</w:t>
      </w:r>
      <w:r w:rsidR="001447FE" w:rsidRPr="0036330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</w:t>
      </w:r>
      <w:r w:rsidRPr="0036330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roku został sporządzony inwentarz jego kolekcji, w który</w:t>
      </w:r>
      <w:r w:rsidR="001447FE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m</w:t>
      </w:r>
      <w:r w:rsidRPr="0036330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zawarto ok. 20 tysięcy przedmiotów, głównie dalekowschodnich.</w:t>
      </w:r>
      <w:r w:rsidR="006B7A1A" w:rsidRPr="00363301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</w:t>
      </w:r>
      <w:r w:rsidR="00A1040E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Na </w:t>
      </w:r>
      <w:r w:rsidR="00A1040E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lastRenderedPageBreak/>
        <w:t xml:space="preserve">Wawel </w:t>
      </w:r>
      <w:r w:rsidR="00A1040E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p</w:t>
      </w:r>
      <w:r w:rsidR="006B7A1A" w:rsidRPr="00363301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ierwsze 150 miśnieńskich wyrobów przekazał </w:t>
      </w:r>
      <w:r w:rsidR="001E7496" w:rsidRPr="00363301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kolekcjoner</w:t>
      </w:r>
      <w:r w:rsidR="003332B8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 i znawca porcelany</w:t>
      </w:r>
      <w:r w:rsidR="001E7496" w:rsidRPr="00363301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 Tadeusz Wierzejski </w:t>
      </w:r>
      <w:r w:rsidR="006B7A1A" w:rsidRPr="00363301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w 1966 roku. Od tego czasu zbiór jest rozbudowywany i obecnie </w:t>
      </w:r>
      <w:r w:rsidR="006B7A1A" w:rsidRPr="00051462">
        <w:rPr>
          <w:rFonts w:ascii="Book Antiqua" w:eastAsia="Times New Roman" w:hAnsi="Book Antiqua" w:cs="Times New Roman"/>
          <w:b/>
          <w:bCs/>
          <w:color w:val="4472C4" w:themeColor="accent1"/>
          <w:sz w:val="24"/>
          <w:szCs w:val="24"/>
          <w:lang w:eastAsia="pl-PL"/>
        </w:rPr>
        <w:t xml:space="preserve">liczy </w:t>
      </w:r>
      <w:r w:rsidR="001447FE" w:rsidRPr="00051462">
        <w:rPr>
          <w:rFonts w:ascii="Book Antiqua" w:eastAsia="Times New Roman" w:hAnsi="Book Antiqua" w:cs="Times New Roman"/>
          <w:b/>
          <w:bCs/>
          <w:color w:val="4472C4" w:themeColor="accent1"/>
          <w:sz w:val="24"/>
          <w:szCs w:val="24"/>
          <w:lang w:eastAsia="pl-PL"/>
        </w:rPr>
        <w:t xml:space="preserve">ponad 400 </w:t>
      </w:r>
      <w:r w:rsidR="00647277" w:rsidRPr="00051462">
        <w:rPr>
          <w:rFonts w:ascii="Book Antiqua" w:eastAsia="Times New Roman" w:hAnsi="Book Antiqua" w:cs="Times New Roman"/>
          <w:b/>
          <w:bCs/>
          <w:color w:val="4472C4" w:themeColor="accent1"/>
          <w:sz w:val="24"/>
          <w:szCs w:val="24"/>
          <w:lang w:eastAsia="pl-PL"/>
        </w:rPr>
        <w:t>przedmiotów</w:t>
      </w:r>
      <w:r w:rsidR="006B7A1A" w:rsidRPr="00051462">
        <w:rPr>
          <w:rFonts w:ascii="Book Antiqua" w:eastAsia="Times New Roman" w:hAnsi="Book Antiqua" w:cs="Times New Roman"/>
          <w:b/>
          <w:bCs/>
          <w:color w:val="4472C4" w:themeColor="accent1"/>
          <w:sz w:val="24"/>
          <w:szCs w:val="24"/>
          <w:lang w:eastAsia="pl-PL"/>
        </w:rPr>
        <w:t>.</w:t>
      </w:r>
    </w:p>
    <w:p w14:paraId="65371C29" w14:textId="281EFEF2" w:rsidR="00555581" w:rsidRPr="00D5034C" w:rsidRDefault="003A3C01" w:rsidP="00555581">
      <w:pPr>
        <w:spacing w:before="100" w:beforeAutospacing="1" w:after="100" w:afterAutospacing="1" w:line="240" w:lineRule="auto"/>
        <w:jc w:val="both"/>
        <w:rPr>
          <w:rFonts w:ascii="Book Antiqua" w:eastAsia="Calibri" w:hAnsi="Book Antiqua" w:cs="Times New Roman"/>
          <w:i/>
          <w:sz w:val="24"/>
          <w:szCs w:val="24"/>
        </w:rPr>
      </w:pPr>
      <w:r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Wśród podziwianych obiektów znajduj</w:t>
      </w:r>
      <w:r w:rsidR="00794D11"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ą</w:t>
      </w:r>
      <w:r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 się m.in. </w:t>
      </w:r>
      <w:r w:rsidR="00794D11"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elementy </w:t>
      </w:r>
      <w:r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słynn</w:t>
      </w:r>
      <w:r w:rsidR="00A21070"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ej</w:t>
      </w:r>
      <w:r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 </w:t>
      </w:r>
      <w:r w:rsidRPr="00D5034C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z</w:t>
      </w:r>
      <w:r w:rsidR="000704C9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a</w:t>
      </w:r>
      <w:r w:rsidRPr="00D5034C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staw</w:t>
      </w:r>
      <w:r w:rsidR="00A21070" w:rsidRPr="00D5034C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y</w:t>
      </w:r>
      <w:r w:rsidRPr="00D5034C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 xml:space="preserve"> stworzon</w:t>
      </w:r>
      <w:r w:rsidR="00A21070" w:rsidRPr="00D5034C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ej</w:t>
      </w:r>
      <w:r w:rsidRPr="00D5034C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 xml:space="preserve"> dla Aleksandra Józefa Sułkowskiego</w:t>
      </w:r>
      <w:r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, zaprojektowan</w:t>
      </w:r>
      <w:r w:rsidR="00A21070"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ej</w:t>
      </w:r>
      <w:r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 przez Johanna Joachima </w:t>
      </w:r>
      <w:proofErr w:type="spellStart"/>
      <w:r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Kaendlera</w:t>
      </w:r>
      <w:proofErr w:type="spellEnd"/>
      <w:r w:rsidR="008B3C77"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 </w:t>
      </w:r>
      <w:r w:rsidR="00C803D9" w:rsidRPr="00D5034C">
        <w:rPr>
          <w:rFonts w:ascii="Book Antiqua" w:eastAsia="Calibri" w:hAnsi="Book Antiqua" w:cs="Times New Roman"/>
          <w:sz w:val="24"/>
          <w:szCs w:val="24"/>
        </w:rPr>
        <w:t>na wzór naczyń z królewskiego srebrnego serwisu.</w:t>
      </w:r>
      <w:r w:rsidR="008B3C77" w:rsidRPr="00D5034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04759"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Jak podkreśla </w:t>
      </w:r>
      <w:r w:rsidR="00A04759" w:rsidRPr="00D5034C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Dorota Gabryś</w:t>
      </w:r>
      <w:r w:rsidR="001F3572" w:rsidRPr="00D5034C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 xml:space="preserve"> – kuratorka ekspozycji</w:t>
      </w:r>
      <w:r w:rsidR="00A04759"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>:</w:t>
      </w:r>
      <w:r w:rsidR="008B3C77"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 </w:t>
      </w:r>
      <w:r w:rsidR="008B3C77" w:rsidRPr="00D5034C">
        <w:rPr>
          <w:rFonts w:ascii="Book Antiqua" w:hAnsi="Book Antiqua"/>
          <w:sz w:val="24"/>
          <w:szCs w:val="24"/>
        </w:rPr>
        <w:t>–</w:t>
      </w:r>
      <w:r w:rsidR="008B3C77" w:rsidRPr="00D5034C">
        <w:rPr>
          <w:rFonts w:ascii="Book Antiqua" w:eastAsia="Times New Roman" w:hAnsi="Book Antiqua" w:cs="Times New Roman"/>
          <w:color w:val="1A1A1A"/>
          <w:sz w:val="24"/>
          <w:szCs w:val="24"/>
          <w:lang w:eastAsia="pl-PL"/>
        </w:rPr>
        <w:t xml:space="preserve"> </w:t>
      </w:r>
      <w:r w:rsidR="00A04759" w:rsidRPr="00D5034C">
        <w:rPr>
          <w:rFonts w:ascii="Book Antiqua" w:eastAsia="Times New Roman" w:hAnsi="Book Antiqua" w:cs="Times New Roman"/>
          <w:i/>
          <w:iCs/>
          <w:color w:val="1A1A1A"/>
          <w:sz w:val="24"/>
          <w:szCs w:val="24"/>
          <w:lang w:eastAsia="pl-PL"/>
        </w:rPr>
        <w:t>P</w:t>
      </w:r>
      <w:r w:rsidR="00A04759" w:rsidRPr="00D5034C">
        <w:rPr>
          <w:rFonts w:ascii="Book Antiqua" w:eastAsia="Calibri" w:hAnsi="Book Antiqua" w:cs="Times New Roman"/>
          <w:i/>
          <w:iCs/>
          <w:sz w:val="24"/>
          <w:szCs w:val="24"/>
        </w:rPr>
        <w:t>ochodzące z tego zespołu cukiernica czy sosjerka są przykładami rzeźbiarskiego kształtowania barokowej porcelany, a charakterystyczny reliefowy wzór plecionki na brzegach naczyń wszedł do kanonu dekoracji porcelany pod nazwą Sułkowski-</w:t>
      </w:r>
      <w:proofErr w:type="spellStart"/>
      <w:r w:rsidR="00A04759" w:rsidRPr="00D5034C">
        <w:rPr>
          <w:rFonts w:ascii="Book Antiqua" w:eastAsia="Calibri" w:hAnsi="Book Antiqua" w:cs="Times New Roman"/>
          <w:i/>
          <w:iCs/>
          <w:sz w:val="24"/>
          <w:szCs w:val="24"/>
        </w:rPr>
        <w:t>Ozier</w:t>
      </w:r>
      <w:proofErr w:type="spellEnd"/>
      <w:r w:rsidR="00A04759" w:rsidRPr="00D5034C">
        <w:rPr>
          <w:rFonts w:ascii="Book Antiqua" w:eastAsia="Calibri" w:hAnsi="Book Antiqua" w:cs="Times New Roman"/>
          <w:i/>
          <w:sz w:val="24"/>
          <w:szCs w:val="24"/>
        </w:rPr>
        <w:t>.</w:t>
      </w:r>
    </w:p>
    <w:p w14:paraId="722D7EBF" w14:textId="298FB57C" w:rsidR="007822BD" w:rsidRPr="00555581" w:rsidRDefault="00A74D02" w:rsidP="003A3C01">
      <w:pPr>
        <w:spacing w:before="100" w:beforeAutospacing="1" w:after="100" w:afterAutospacing="1" w:line="240" w:lineRule="auto"/>
        <w:jc w:val="both"/>
        <w:rPr>
          <w:rFonts w:ascii="Book Antiqua" w:eastAsia="Calibri" w:hAnsi="Book Antiqua" w:cs="Times New Roman"/>
          <w:i/>
          <w:sz w:val="24"/>
          <w:szCs w:val="24"/>
        </w:rPr>
      </w:pPr>
      <w:r w:rsidRPr="00D5034C">
        <w:rPr>
          <w:rFonts w:ascii="Book Antiqua" w:eastAsia="Calibri" w:hAnsi="Book Antiqua" w:cs="Times New Roman"/>
          <w:sz w:val="24"/>
          <w:szCs w:val="24"/>
        </w:rPr>
        <w:t xml:space="preserve">Kuratorka </w:t>
      </w:r>
      <w:r w:rsidRPr="00D5034C">
        <w:rPr>
          <w:rFonts w:ascii="Book Antiqua" w:eastAsia="Calibri" w:hAnsi="Book Antiqua" w:cs="Times New Roman"/>
          <w:i/>
          <w:iCs/>
          <w:sz w:val="24"/>
          <w:szCs w:val="24"/>
        </w:rPr>
        <w:t xml:space="preserve">Gabinetu </w:t>
      </w:r>
      <w:r w:rsidR="000704C9">
        <w:rPr>
          <w:rFonts w:ascii="Book Antiqua" w:eastAsia="Calibri" w:hAnsi="Book Antiqua" w:cs="Times New Roman"/>
          <w:i/>
          <w:iCs/>
          <w:sz w:val="24"/>
          <w:szCs w:val="24"/>
        </w:rPr>
        <w:t>P</w:t>
      </w:r>
      <w:r w:rsidRPr="00D5034C">
        <w:rPr>
          <w:rFonts w:ascii="Book Antiqua" w:eastAsia="Calibri" w:hAnsi="Book Antiqua" w:cs="Times New Roman"/>
          <w:i/>
          <w:iCs/>
          <w:sz w:val="24"/>
          <w:szCs w:val="24"/>
        </w:rPr>
        <w:t>orcelanowego</w:t>
      </w:r>
      <w:r w:rsidRPr="00D5034C">
        <w:rPr>
          <w:rFonts w:ascii="Book Antiqua" w:eastAsia="Calibri" w:hAnsi="Book Antiqua" w:cs="Times New Roman"/>
          <w:sz w:val="24"/>
          <w:szCs w:val="24"/>
        </w:rPr>
        <w:t xml:space="preserve"> zwraca również uwagę</w:t>
      </w:r>
      <w:r w:rsidR="00555581" w:rsidRPr="00D5034C">
        <w:rPr>
          <w:rFonts w:ascii="Book Antiqua" w:eastAsia="Calibri" w:hAnsi="Book Antiqua" w:cs="Times New Roman"/>
          <w:sz w:val="24"/>
          <w:szCs w:val="24"/>
        </w:rPr>
        <w:t xml:space="preserve"> na </w:t>
      </w:r>
      <w:r w:rsidR="007822BD" w:rsidRPr="00D5034C">
        <w:rPr>
          <w:rFonts w:ascii="Book Antiqua" w:eastAsia="Calibri" w:hAnsi="Book Antiqua" w:cs="Times New Roman"/>
          <w:sz w:val="24"/>
          <w:szCs w:val="24"/>
        </w:rPr>
        <w:t xml:space="preserve">naczynia dekorowane na wzór japońskich wyrobów w stylu </w:t>
      </w:r>
      <w:proofErr w:type="spellStart"/>
      <w:r w:rsidR="007822BD" w:rsidRPr="00D5034C">
        <w:rPr>
          <w:rFonts w:ascii="Book Antiqua" w:eastAsia="Calibri" w:hAnsi="Book Antiqua" w:cs="Times New Roman"/>
          <w:sz w:val="24"/>
          <w:szCs w:val="24"/>
        </w:rPr>
        <w:t>Kakiemona</w:t>
      </w:r>
      <w:proofErr w:type="spellEnd"/>
      <w:r w:rsidR="007822BD" w:rsidRPr="00D5034C">
        <w:rPr>
          <w:rFonts w:ascii="Book Antiqua" w:eastAsia="Calibri" w:hAnsi="Book Antiqua" w:cs="Times New Roman"/>
          <w:sz w:val="24"/>
          <w:szCs w:val="24"/>
        </w:rPr>
        <w:t xml:space="preserve">, wyróżniające się świetlistymi emaliami, którymi malowano typowe motywy wschodnie: ryżowe płoty i snopki, drobne kwiaty przypominające gwiazdki, owoce granatu, gałązki sosny, kwitnącej śliwy czy chryzantemy, stylizowane skały, mitologiczne stworzenia, jak ptaki </w:t>
      </w:r>
      <w:proofErr w:type="spellStart"/>
      <w:r w:rsidR="007822BD" w:rsidRPr="00D5034C">
        <w:rPr>
          <w:rFonts w:ascii="Book Antiqua" w:eastAsia="Calibri" w:hAnsi="Book Antiqua" w:cs="Times New Roman"/>
          <w:i/>
          <w:sz w:val="24"/>
          <w:szCs w:val="24"/>
        </w:rPr>
        <w:t>Hō</w:t>
      </w:r>
      <w:proofErr w:type="spellEnd"/>
      <w:r w:rsidR="007822BD" w:rsidRPr="00D5034C">
        <w:rPr>
          <w:rFonts w:ascii="Book Antiqua" w:eastAsia="Calibri" w:hAnsi="Book Antiqua" w:cs="Times New Roman"/>
          <w:i/>
          <w:sz w:val="24"/>
          <w:szCs w:val="24"/>
        </w:rPr>
        <w:t>-ō</w:t>
      </w:r>
      <w:r w:rsidR="007822BD" w:rsidRPr="00D5034C">
        <w:rPr>
          <w:rFonts w:ascii="Book Antiqua" w:eastAsia="Calibri" w:hAnsi="Book Antiqua" w:cs="Times New Roman"/>
          <w:sz w:val="24"/>
          <w:szCs w:val="24"/>
        </w:rPr>
        <w:t xml:space="preserve"> oraz smoki. Dekorację wzorowaną na wyrobach japońskich nosiły także serwisy zarezerwowane na wyłączność do użytku dworskiego: „z czerwonym lwem”, „z żółtym lwem” oraz „z czerwonymi smokami”</w:t>
      </w:r>
      <w:r w:rsidR="00B856B9" w:rsidRPr="00D5034C">
        <w:rPr>
          <w:rFonts w:ascii="Book Antiqua" w:eastAsia="Calibri" w:hAnsi="Book Antiqua" w:cs="Times New Roman"/>
          <w:sz w:val="24"/>
          <w:szCs w:val="24"/>
        </w:rPr>
        <w:t xml:space="preserve">, których reprezentatywne przykłady </w:t>
      </w:r>
      <w:r w:rsidR="00D13C98" w:rsidRPr="00D5034C">
        <w:rPr>
          <w:rFonts w:ascii="Book Antiqua" w:eastAsia="Calibri" w:hAnsi="Book Antiqua" w:cs="Times New Roman"/>
          <w:sz w:val="24"/>
          <w:szCs w:val="24"/>
        </w:rPr>
        <w:t>znajdziemy</w:t>
      </w:r>
      <w:r w:rsidR="00B856B9" w:rsidRPr="00D5034C">
        <w:rPr>
          <w:rFonts w:ascii="Book Antiqua" w:eastAsia="Calibri" w:hAnsi="Book Antiqua" w:cs="Times New Roman"/>
          <w:sz w:val="24"/>
          <w:szCs w:val="24"/>
        </w:rPr>
        <w:t xml:space="preserve"> w </w:t>
      </w:r>
      <w:r w:rsidR="00B856B9" w:rsidRPr="00D5034C">
        <w:rPr>
          <w:rFonts w:ascii="Book Antiqua" w:eastAsia="Calibri" w:hAnsi="Book Antiqua" w:cs="Times New Roman"/>
          <w:i/>
          <w:iCs/>
          <w:sz w:val="24"/>
          <w:szCs w:val="24"/>
        </w:rPr>
        <w:t xml:space="preserve">Gabinecie </w:t>
      </w:r>
      <w:r w:rsidR="000704C9">
        <w:rPr>
          <w:rFonts w:ascii="Book Antiqua" w:eastAsia="Calibri" w:hAnsi="Book Antiqua" w:cs="Times New Roman"/>
          <w:i/>
          <w:iCs/>
          <w:sz w:val="24"/>
          <w:szCs w:val="24"/>
        </w:rPr>
        <w:t>P</w:t>
      </w:r>
      <w:r w:rsidR="00B856B9" w:rsidRPr="00D5034C">
        <w:rPr>
          <w:rFonts w:ascii="Book Antiqua" w:eastAsia="Calibri" w:hAnsi="Book Antiqua" w:cs="Times New Roman"/>
          <w:i/>
          <w:iCs/>
          <w:sz w:val="24"/>
          <w:szCs w:val="24"/>
        </w:rPr>
        <w:t>orcelanowym</w:t>
      </w:r>
      <w:r w:rsidR="007822BD" w:rsidRPr="00D5034C">
        <w:rPr>
          <w:rFonts w:ascii="Book Antiqua" w:eastAsia="Calibri" w:hAnsi="Book Antiqua" w:cs="Times New Roman"/>
          <w:sz w:val="24"/>
          <w:szCs w:val="24"/>
        </w:rPr>
        <w:t>.</w:t>
      </w:r>
      <w:r w:rsidR="007822BD" w:rsidRPr="00555581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62247E5C" w14:textId="59E8F655" w:rsidR="00F95554" w:rsidRPr="00D5034C" w:rsidRDefault="00517C15" w:rsidP="00D5034C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 xml:space="preserve">LEWITUJĄCA PORCELANA I </w:t>
      </w:r>
      <w:r w:rsidR="004E22F0">
        <w:rPr>
          <w:rFonts w:ascii="Book Antiqua" w:eastAsia="Times New Roman" w:hAnsi="Book Antiqua" w:cs="Times New Roman"/>
          <w:b/>
          <w:bCs/>
          <w:color w:val="1A1A1A"/>
          <w:sz w:val="24"/>
          <w:szCs w:val="24"/>
          <w:lang w:eastAsia="pl-PL"/>
        </w:rPr>
        <w:t>ZAKON MOPSA</w:t>
      </w:r>
    </w:p>
    <w:p w14:paraId="18471AF4" w14:textId="1037E18E" w:rsidR="006867BD" w:rsidRPr="00363301" w:rsidRDefault="006867BD" w:rsidP="00363301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363301">
        <w:rPr>
          <w:rFonts w:ascii="Book Antiqua" w:hAnsi="Book Antiqua"/>
          <w:sz w:val="24"/>
          <w:szCs w:val="24"/>
        </w:rPr>
        <w:t>Nową wystaw</w:t>
      </w:r>
      <w:r w:rsidR="000C4128" w:rsidRPr="00363301">
        <w:rPr>
          <w:rFonts w:ascii="Book Antiqua" w:hAnsi="Book Antiqua"/>
          <w:sz w:val="24"/>
          <w:szCs w:val="24"/>
        </w:rPr>
        <w:t>ę</w:t>
      </w:r>
      <w:r w:rsidRPr="00363301">
        <w:rPr>
          <w:rFonts w:ascii="Book Antiqua" w:hAnsi="Book Antiqua"/>
          <w:sz w:val="24"/>
          <w:szCs w:val="24"/>
        </w:rPr>
        <w:t xml:space="preserve"> stał</w:t>
      </w:r>
      <w:r w:rsidR="000C4128" w:rsidRPr="00363301">
        <w:rPr>
          <w:rFonts w:ascii="Book Antiqua" w:hAnsi="Book Antiqua"/>
          <w:sz w:val="24"/>
          <w:szCs w:val="24"/>
        </w:rPr>
        <w:t>ą</w:t>
      </w:r>
      <w:r w:rsidRPr="00363301">
        <w:rPr>
          <w:rFonts w:ascii="Book Antiqua" w:hAnsi="Book Antiqua"/>
          <w:sz w:val="24"/>
          <w:szCs w:val="24"/>
        </w:rPr>
        <w:t xml:space="preserve"> </w:t>
      </w:r>
      <w:r w:rsidR="003332B8">
        <w:rPr>
          <w:rFonts w:ascii="Book Antiqua" w:hAnsi="Book Antiqua"/>
          <w:sz w:val="24"/>
          <w:szCs w:val="24"/>
        </w:rPr>
        <w:t xml:space="preserve">na Wawelu </w:t>
      </w:r>
      <w:r w:rsidRPr="00363301">
        <w:rPr>
          <w:rFonts w:ascii="Book Antiqua" w:hAnsi="Book Antiqua"/>
          <w:sz w:val="24"/>
          <w:szCs w:val="24"/>
        </w:rPr>
        <w:t xml:space="preserve">tworzą trzy sale zaaranżowane w nowoczesny i zaskakujący sposób w przestrzeniach Prywatnych Apartamentów Królewskich. </w:t>
      </w:r>
    </w:p>
    <w:p w14:paraId="2438F03B" w14:textId="09323030" w:rsidR="001F3572" w:rsidRDefault="006867BD" w:rsidP="001F3572">
      <w:pPr>
        <w:jc w:val="both"/>
        <w:rPr>
          <w:rFonts w:ascii="Book Antiqua" w:hAnsi="Book Antiqua"/>
          <w:sz w:val="24"/>
          <w:szCs w:val="24"/>
        </w:rPr>
      </w:pPr>
      <w:r w:rsidRPr="00363301">
        <w:rPr>
          <w:rFonts w:ascii="Book Antiqua" w:hAnsi="Book Antiqua"/>
          <w:sz w:val="24"/>
          <w:szCs w:val="24"/>
        </w:rPr>
        <w:t xml:space="preserve">Pałacowe wnętrza pierwszej galerii, ze ścianami </w:t>
      </w:r>
      <w:r w:rsidR="00647277">
        <w:rPr>
          <w:rFonts w:ascii="Book Antiqua" w:hAnsi="Book Antiqua"/>
          <w:sz w:val="24"/>
          <w:szCs w:val="24"/>
        </w:rPr>
        <w:t>o rokokowej dekoracji</w:t>
      </w:r>
      <w:r w:rsidRPr="00363301">
        <w:rPr>
          <w:rFonts w:ascii="Book Antiqua" w:hAnsi="Book Antiqua"/>
          <w:sz w:val="24"/>
          <w:szCs w:val="24"/>
        </w:rPr>
        <w:t xml:space="preserve">, pozwalają </w:t>
      </w:r>
      <w:r w:rsidR="000C7C40">
        <w:rPr>
          <w:rFonts w:ascii="Book Antiqua" w:hAnsi="Book Antiqua"/>
          <w:sz w:val="24"/>
          <w:szCs w:val="24"/>
        </w:rPr>
        <w:t>poczuć</w:t>
      </w:r>
      <w:r w:rsidRPr="00363301">
        <w:rPr>
          <w:rFonts w:ascii="Book Antiqua" w:hAnsi="Book Antiqua"/>
          <w:sz w:val="24"/>
          <w:szCs w:val="24"/>
        </w:rPr>
        <w:t xml:space="preserve"> XVIII</w:t>
      </w:r>
      <w:r w:rsidR="000C7C40">
        <w:rPr>
          <w:rFonts w:ascii="Book Antiqua" w:hAnsi="Book Antiqua"/>
          <w:sz w:val="24"/>
          <w:szCs w:val="24"/>
        </w:rPr>
        <w:t>-</w:t>
      </w:r>
      <w:r w:rsidRPr="00363301">
        <w:rPr>
          <w:rFonts w:ascii="Book Antiqua" w:hAnsi="Book Antiqua"/>
          <w:sz w:val="24"/>
          <w:szCs w:val="24"/>
        </w:rPr>
        <w:t>wieczn</w:t>
      </w:r>
      <w:r w:rsidR="000C7C40">
        <w:rPr>
          <w:rFonts w:ascii="Book Antiqua" w:hAnsi="Book Antiqua"/>
          <w:sz w:val="24"/>
          <w:szCs w:val="24"/>
        </w:rPr>
        <w:t>ą</w:t>
      </w:r>
      <w:r w:rsidRPr="00363301">
        <w:rPr>
          <w:rFonts w:ascii="Book Antiqua" w:hAnsi="Book Antiqua"/>
          <w:sz w:val="24"/>
          <w:szCs w:val="24"/>
        </w:rPr>
        <w:t xml:space="preserve"> atmosfer</w:t>
      </w:r>
      <w:r w:rsidR="000C7C40">
        <w:rPr>
          <w:rFonts w:ascii="Book Antiqua" w:hAnsi="Book Antiqua"/>
          <w:sz w:val="24"/>
          <w:szCs w:val="24"/>
        </w:rPr>
        <w:t>ę</w:t>
      </w:r>
      <w:r w:rsidRPr="00363301">
        <w:rPr>
          <w:rFonts w:ascii="Book Antiqua" w:hAnsi="Book Antiqua"/>
          <w:sz w:val="24"/>
          <w:szCs w:val="24"/>
        </w:rPr>
        <w:t xml:space="preserve">. Zobaczymy tu </w:t>
      </w:r>
      <w:r w:rsidRPr="006F3F81">
        <w:rPr>
          <w:rFonts w:ascii="Book Antiqua" w:hAnsi="Book Antiqua"/>
          <w:b/>
          <w:bCs/>
          <w:sz w:val="24"/>
          <w:szCs w:val="24"/>
        </w:rPr>
        <w:t xml:space="preserve">przykłady najlepszych sreber </w:t>
      </w:r>
      <w:r w:rsidR="00D95C2B" w:rsidRPr="006F3F81">
        <w:rPr>
          <w:rFonts w:ascii="Book Antiqua" w:hAnsi="Book Antiqua"/>
          <w:b/>
          <w:bCs/>
          <w:sz w:val="24"/>
          <w:szCs w:val="24"/>
        </w:rPr>
        <w:t>a</w:t>
      </w:r>
      <w:r w:rsidRPr="006F3F81">
        <w:rPr>
          <w:rFonts w:ascii="Book Antiqua" w:hAnsi="Book Antiqua"/>
          <w:b/>
          <w:bCs/>
          <w:sz w:val="24"/>
          <w:szCs w:val="24"/>
        </w:rPr>
        <w:t>ugsburskich</w:t>
      </w:r>
      <w:r w:rsidR="000F439E">
        <w:rPr>
          <w:rFonts w:ascii="Book Antiqua" w:hAnsi="Book Antiqua"/>
          <w:b/>
          <w:bCs/>
          <w:sz w:val="24"/>
          <w:szCs w:val="24"/>
        </w:rPr>
        <w:t xml:space="preserve">, </w:t>
      </w:r>
      <w:r w:rsidR="004B5618">
        <w:rPr>
          <w:rFonts w:ascii="Book Antiqua" w:hAnsi="Book Antiqua"/>
          <w:b/>
          <w:bCs/>
          <w:sz w:val="24"/>
          <w:szCs w:val="24"/>
        </w:rPr>
        <w:t>herbowych szkieł z manufaktur magnackich</w:t>
      </w:r>
      <w:r w:rsidRPr="006F3F81">
        <w:rPr>
          <w:rFonts w:ascii="Book Antiqua" w:hAnsi="Book Antiqua"/>
          <w:b/>
          <w:bCs/>
          <w:sz w:val="24"/>
          <w:szCs w:val="24"/>
        </w:rPr>
        <w:t xml:space="preserve"> oraz wybitne obrazy i meble</w:t>
      </w:r>
      <w:r w:rsidRPr="00363301">
        <w:rPr>
          <w:rFonts w:ascii="Book Antiqua" w:hAnsi="Book Antiqua"/>
          <w:sz w:val="24"/>
          <w:szCs w:val="24"/>
        </w:rPr>
        <w:t>, co złoży się na pełnię doświadczenia sztuki najwyższej klasy.</w:t>
      </w:r>
    </w:p>
    <w:p w14:paraId="72525CF0" w14:textId="2D020F89" w:rsidR="001F3572" w:rsidRPr="001F3572" w:rsidRDefault="00D46927" w:rsidP="001F3572">
      <w:pPr>
        <w:jc w:val="both"/>
        <w:rPr>
          <w:rFonts w:ascii="Book Antiqua" w:hAnsi="Book Antiqua"/>
          <w:sz w:val="24"/>
          <w:szCs w:val="24"/>
        </w:rPr>
      </w:pPr>
      <w:r w:rsidRPr="00363301">
        <w:rPr>
          <w:rFonts w:ascii="Book Antiqua" w:hAnsi="Book Antiqua"/>
          <w:sz w:val="24"/>
          <w:szCs w:val="24"/>
        </w:rPr>
        <w:t>Wrażenie na zwiedzających robi p</w:t>
      </w:r>
      <w:r w:rsidR="006867BD" w:rsidRPr="00363301">
        <w:rPr>
          <w:rFonts w:ascii="Book Antiqua" w:hAnsi="Book Antiqua"/>
          <w:sz w:val="24"/>
          <w:szCs w:val="24"/>
        </w:rPr>
        <w:t>rzestrzeń poświęcona porcelanie miśnieńskiej zaaranżowana na kształt gabinetu luster, w których obija</w:t>
      </w:r>
      <w:r w:rsidRPr="00363301">
        <w:rPr>
          <w:rFonts w:ascii="Book Antiqua" w:hAnsi="Book Antiqua"/>
          <w:sz w:val="24"/>
          <w:szCs w:val="24"/>
        </w:rPr>
        <w:t>ją się</w:t>
      </w:r>
      <w:r w:rsidR="006867BD" w:rsidRPr="00363301">
        <w:rPr>
          <w:rFonts w:ascii="Book Antiqua" w:hAnsi="Book Antiqua"/>
          <w:sz w:val="24"/>
          <w:szCs w:val="24"/>
        </w:rPr>
        <w:t xml:space="preserve"> prezentowane obiekty</w:t>
      </w:r>
      <w:r w:rsidR="00393D84">
        <w:rPr>
          <w:rFonts w:ascii="Book Antiqua" w:hAnsi="Book Antiqua"/>
          <w:sz w:val="24"/>
          <w:szCs w:val="24"/>
        </w:rPr>
        <w:t xml:space="preserve"> – dosłownie </w:t>
      </w:r>
      <w:r w:rsidR="00D16C2D">
        <w:rPr>
          <w:rFonts w:ascii="Book Antiqua" w:hAnsi="Book Antiqua"/>
          <w:sz w:val="24"/>
          <w:szCs w:val="24"/>
        </w:rPr>
        <w:t>unoszące się w gablotach za sprawą efektownych rozwiązań ekspozycyjnych</w:t>
      </w:r>
      <w:r w:rsidR="006867BD" w:rsidRPr="00363301">
        <w:rPr>
          <w:rFonts w:ascii="Book Antiqua" w:hAnsi="Book Antiqua"/>
          <w:sz w:val="24"/>
          <w:szCs w:val="24"/>
        </w:rPr>
        <w:t xml:space="preserve">. Obejrzymy je dokładnie z każdej strony. </w:t>
      </w:r>
      <w:r w:rsidR="001F3572" w:rsidRPr="00D5034C">
        <w:rPr>
          <w:rFonts w:ascii="Book Antiqua" w:hAnsi="Book Antiqua"/>
          <w:sz w:val="24"/>
          <w:szCs w:val="24"/>
        </w:rPr>
        <w:t xml:space="preserve">– </w:t>
      </w:r>
      <w:r w:rsidR="001F3572" w:rsidRPr="00D5034C">
        <w:rPr>
          <w:rFonts w:ascii="Book Antiqua" w:eastAsia="Calibri" w:hAnsi="Book Antiqua" w:cs="Times New Roman"/>
          <w:i/>
          <w:iCs/>
          <w:sz w:val="24"/>
          <w:szCs w:val="24"/>
        </w:rPr>
        <w:t xml:space="preserve">Lustrzany labirynt aranżacji wciąga w fascynującą historię produkcji europejskiej porcelany, którą opowiadają kolejne przedmioty, jak niepozorny imbryk z maską pod wylewem. To jeden z pierwszych wyrobów królewskiej wytwórni w Miśni, wykonany z kamionki </w:t>
      </w:r>
      <w:proofErr w:type="spellStart"/>
      <w:r w:rsidR="001F3572" w:rsidRPr="00D5034C">
        <w:rPr>
          <w:rFonts w:ascii="Book Antiqua" w:eastAsia="Calibri" w:hAnsi="Book Antiqua" w:cs="Times New Roman"/>
          <w:i/>
          <w:iCs/>
          <w:sz w:val="24"/>
          <w:szCs w:val="24"/>
        </w:rPr>
        <w:t>böttgerowskiej</w:t>
      </w:r>
      <w:proofErr w:type="spellEnd"/>
      <w:r w:rsidR="001F3572" w:rsidRPr="00D5034C">
        <w:rPr>
          <w:rFonts w:ascii="Book Antiqua" w:eastAsia="Calibri" w:hAnsi="Book Antiqua" w:cs="Times New Roman"/>
          <w:i/>
          <w:iCs/>
          <w:sz w:val="24"/>
          <w:szCs w:val="24"/>
        </w:rPr>
        <w:t xml:space="preserve"> według </w:t>
      </w:r>
      <w:r w:rsidR="001F3572" w:rsidRPr="00D5034C">
        <w:rPr>
          <w:rFonts w:ascii="Book Antiqua" w:eastAsia="Calibri" w:hAnsi="Book Antiqua" w:cs="Times New Roman"/>
          <w:i/>
          <w:iCs/>
          <w:sz w:val="24"/>
          <w:szCs w:val="24"/>
        </w:rPr>
        <w:lastRenderedPageBreak/>
        <w:t>projektu nadwornego złotnika</w:t>
      </w:r>
      <w:r w:rsidR="001F3572" w:rsidRPr="00D5034C">
        <w:rPr>
          <w:rFonts w:ascii="Book Antiqua" w:eastAsiaTheme="minorEastAsia" w:hAnsi="Book Antiqua" w:cs="Times New Roman"/>
          <w:i/>
          <w:iCs/>
          <w:sz w:val="24"/>
          <w:szCs w:val="24"/>
          <w:lang w:eastAsia="pl-PL"/>
        </w:rPr>
        <w:t xml:space="preserve"> </w:t>
      </w:r>
      <w:r w:rsidR="001F3572" w:rsidRPr="00D5034C">
        <w:rPr>
          <w:rFonts w:ascii="Book Antiqua" w:eastAsia="Calibri" w:hAnsi="Book Antiqua" w:cs="Times New Roman"/>
          <w:i/>
          <w:iCs/>
          <w:sz w:val="24"/>
          <w:szCs w:val="24"/>
        </w:rPr>
        <w:t xml:space="preserve">Johanna Jacoba </w:t>
      </w:r>
      <w:proofErr w:type="spellStart"/>
      <w:r w:rsidR="001F3572" w:rsidRPr="00D5034C">
        <w:rPr>
          <w:rFonts w:ascii="Book Antiqua" w:eastAsia="Calibri" w:hAnsi="Book Antiqua" w:cs="Times New Roman"/>
          <w:i/>
          <w:iCs/>
          <w:sz w:val="24"/>
          <w:szCs w:val="24"/>
        </w:rPr>
        <w:t>Irmingera</w:t>
      </w:r>
      <w:proofErr w:type="spellEnd"/>
      <w:r w:rsidR="001F3572" w:rsidRPr="00D5034C">
        <w:rPr>
          <w:rFonts w:ascii="Book Antiqua" w:eastAsia="Calibri" w:hAnsi="Book Antiqua" w:cs="Times New Roman"/>
          <w:i/>
          <w:iCs/>
          <w:sz w:val="24"/>
          <w:szCs w:val="24"/>
        </w:rPr>
        <w:t xml:space="preserve"> (1635–1724) – </w:t>
      </w:r>
      <w:r w:rsidR="001F3572" w:rsidRPr="00D5034C">
        <w:rPr>
          <w:rFonts w:ascii="Book Antiqua" w:eastAsia="Calibri" w:hAnsi="Book Antiqua" w:cs="Times New Roman"/>
          <w:sz w:val="24"/>
          <w:szCs w:val="24"/>
        </w:rPr>
        <w:t>opowiada Dorota Gabryś</w:t>
      </w:r>
      <w:r w:rsidR="00121592" w:rsidRPr="00D5034C">
        <w:rPr>
          <w:rFonts w:ascii="Book Antiqua" w:eastAsia="Calibri" w:hAnsi="Book Antiqua" w:cs="Times New Roman"/>
          <w:sz w:val="24"/>
          <w:szCs w:val="24"/>
        </w:rPr>
        <w:t>.</w:t>
      </w:r>
    </w:p>
    <w:p w14:paraId="6BF0073B" w14:textId="5CC462CA" w:rsidR="001F3572" w:rsidRDefault="001F3572" w:rsidP="00363301">
      <w:pPr>
        <w:jc w:val="both"/>
        <w:rPr>
          <w:rFonts w:ascii="Book Antiqua" w:hAnsi="Book Antiqua"/>
          <w:sz w:val="24"/>
          <w:szCs w:val="24"/>
        </w:rPr>
      </w:pPr>
    </w:p>
    <w:p w14:paraId="3F623697" w14:textId="0B7EB06C" w:rsidR="006867BD" w:rsidRPr="00363301" w:rsidRDefault="006867BD" w:rsidP="00363301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D16C2D">
        <w:rPr>
          <w:rFonts w:ascii="Book Antiqua" w:hAnsi="Book Antiqua"/>
          <w:sz w:val="24"/>
          <w:szCs w:val="24"/>
        </w:rPr>
        <w:t xml:space="preserve">Tu również </w:t>
      </w:r>
      <w:r w:rsidR="0072212C" w:rsidRPr="00D16C2D">
        <w:rPr>
          <w:rFonts w:ascii="Book Antiqua" w:hAnsi="Book Antiqua"/>
          <w:sz w:val="24"/>
          <w:szCs w:val="24"/>
        </w:rPr>
        <w:t>prezentowane są</w:t>
      </w:r>
      <w:r w:rsidRPr="00D16C2D">
        <w:rPr>
          <w:rFonts w:ascii="Book Antiqua" w:hAnsi="Book Antiqua"/>
          <w:sz w:val="24"/>
          <w:szCs w:val="24"/>
        </w:rPr>
        <w:t xml:space="preserve"> jedne z najcenniejszych nabytków, które w minionym roku wzbogaciły kolekcję Zamku</w:t>
      </w:r>
      <w:r w:rsidR="00C21C2B" w:rsidRPr="00D16C2D">
        <w:rPr>
          <w:rFonts w:ascii="Book Antiqua" w:hAnsi="Book Antiqua"/>
          <w:sz w:val="24"/>
          <w:szCs w:val="24"/>
        </w:rPr>
        <w:t xml:space="preserve">. Jest wśród nich naturalnej wielkości </w:t>
      </w:r>
      <w:r w:rsidRPr="006F3F81">
        <w:rPr>
          <w:rFonts w:ascii="Book Antiqua" w:hAnsi="Book Antiqua"/>
          <w:b/>
          <w:bCs/>
          <w:i/>
          <w:iCs/>
          <w:sz w:val="24"/>
          <w:szCs w:val="24"/>
        </w:rPr>
        <w:t>Lis</w:t>
      </w:r>
      <w:r w:rsidRPr="006F3F81">
        <w:rPr>
          <w:rFonts w:ascii="Book Antiqua" w:hAnsi="Book Antiqua"/>
          <w:b/>
          <w:bCs/>
          <w:sz w:val="24"/>
          <w:szCs w:val="24"/>
        </w:rPr>
        <w:t xml:space="preserve"> </w:t>
      </w:r>
      <w:r w:rsidR="00C0327F" w:rsidRPr="006F3F81"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lang w:eastAsia="pl-PL"/>
        </w:rPr>
        <w:t>z kurą w pysku</w:t>
      </w:r>
      <w:r w:rsidR="000704C9"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A06285" w:rsidRPr="00363301">
        <w:rPr>
          <w:rFonts w:ascii="Book Antiqua" w:hAnsi="Book Antiqua"/>
          <w:sz w:val="24"/>
          <w:szCs w:val="24"/>
        </w:rPr>
        <w:t>(wysoki na 44,5 cm)</w:t>
      </w:r>
      <w:r w:rsidR="00C21C2B" w:rsidRPr="00363301">
        <w:rPr>
          <w:rFonts w:ascii="Book Antiqua" w:hAnsi="Book Antiqua"/>
          <w:color w:val="000000"/>
          <w:sz w:val="24"/>
          <w:szCs w:val="24"/>
        </w:rPr>
        <w:t xml:space="preserve"> </w:t>
      </w:r>
      <w:r w:rsidR="00A06285" w:rsidRPr="00363301">
        <w:rPr>
          <w:rFonts w:ascii="Book Antiqua" w:hAnsi="Book Antiqua" w:cstheme="minorHAnsi"/>
          <w:sz w:val="24"/>
          <w:szCs w:val="24"/>
        </w:rPr>
        <w:t>Gottlieba Kirchnera (</w:t>
      </w:r>
      <w:r w:rsidR="00A06285" w:rsidRPr="00363301">
        <w:rPr>
          <w:rFonts w:ascii="Book Antiqua" w:hAnsi="Book Antiqua"/>
          <w:sz w:val="24"/>
          <w:szCs w:val="24"/>
        </w:rPr>
        <w:t xml:space="preserve">jeden z </w:t>
      </w:r>
      <w:r w:rsidR="000704C9">
        <w:rPr>
          <w:rFonts w:ascii="Book Antiqua" w:hAnsi="Book Antiqua"/>
          <w:sz w:val="24"/>
          <w:szCs w:val="24"/>
        </w:rPr>
        <w:t>sześciu</w:t>
      </w:r>
      <w:r w:rsidR="00BC3D79" w:rsidRPr="00363301">
        <w:rPr>
          <w:rFonts w:ascii="Book Antiqua" w:hAnsi="Book Antiqua"/>
          <w:sz w:val="24"/>
          <w:szCs w:val="24"/>
        </w:rPr>
        <w:t xml:space="preserve"> </w:t>
      </w:r>
      <w:r w:rsidR="00A06285" w:rsidRPr="00363301">
        <w:rPr>
          <w:rFonts w:ascii="Book Antiqua" w:hAnsi="Book Antiqua"/>
          <w:sz w:val="24"/>
          <w:szCs w:val="24"/>
        </w:rPr>
        <w:t xml:space="preserve">zachowanych na świecie), </w:t>
      </w:r>
      <w:r w:rsidR="00C21C2B" w:rsidRPr="00363301">
        <w:rPr>
          <w:rFonts w:ascii="Book Antiqua" w:hAnsi="Book Antiqua"/>
          <w:color w:val="000000"/>
          <w:sz w:val="24"/>
          <w:szCs w:val="24"/>
        </w:rPr>
        <w:t>a także</w:t>
      </w:r>
      <w:r w:rsidR="00C21C2B" w:rsidRPr="00363301">
        <w:rPr>
          <w:rFonts w:ascii="Book Antiqua" w:hAnsi="Book Antiqua"/>
          <w:b/>
          <w:bCs/>
          <w:sz w:val="24"/>
          <w:szCs w:val="24"/>
        </w:rPr>
        <w:t xml:space="preserve"> </w:t>
      </w:r>
      <w:r w:rsidR="00C21C2B" w:rsidRPr="00C235A0">
        <w:rPr>
          <w:rFonts w:ascii="Book Antiqua" w:hAnsi="Book Antiqua"/>
          <w:sz w:val="24"/>
          <w:szCs w:val="24"/>
        </w:rPr>
        <w:t xml:space="preserve">gromadka </w:t>
      </w:r>
      <w:r w:rsidR="002C6560" w:rsidRPr="006F3F81">
        <w:rPr>
          <w:rFonts w:ascii="Book Antiqua" w:hAnsi="Book Antiqua"/>
          <w:b/>
          <w:bCs/>
          <w:sz w:val="24"/>
          <w:szCs w:val="24"/>
        </w:rPr>
        <w:t xml:space="preserve">uroczych </w:t>
      </w:r>
      <w:r w:rsidRPr="006F3F81">
        <w:rPr>
          <w:rFonts w:ascii="Book Antiqua" w:hAnsi="Book Antiqua"/>
          <w:b/>
          <w:bCs/>
          <w:i/>
          <w:iCs/>
          <w:sz w:val="24"/>
          <w:szCs w:val="24"/>
        </w:rPr>
        <w:t>Mops</w:t>
      </w:r>
      <w:r w:rsidR="002C6560" w:rsidRPr="006F3F81">
        <w:rPr>
          <w:rFonts w:ascii="Book Antiqua" w:hAnsi="Book Antiqua"/>
          <w:b/>
          <w:bCs/>
          <w:i/>
          <w:iCs/>
          <w:sz w:val="24"/>
          <w:szCs w:val="24"/>
        </w:rPr>
        <w:t>ów</w:t>
      </w:r>
      <w:r w:rsidRPr="00C235A0">
        <w:rPr>
          <w:rFonts w:ascii="Book Antiqua" w:hAnsi="Book Antiqua"/>
          <w:sz w:val="24"/>
          <w:szCs w:val="24"/>
        </w:rPr>
        <w:t>.</w:t>
      </w:r>
    </w:p>
    <w:p w14:paraId="04B01A71" w14:textId="1B97AD6E" w:rsidR="005373A1" w:rsidRPr="00FA5AEF" w:rsidRDefault="00C235A0" w:rsidP="00FA5AEF">
      <w:pPr>
        <w:jc w:val="both"/>
        <w:rPr>
          <w:rFonts w:ascii="Book Antiqua" w:hAnsi="Book Antiqua"/>
          <w:sz w:val="24"/>
          <w:szCs w:val="24"/>
        </w:rPr>
      </w:pPr>
      <w:r w:rsidRPr="00363301">
        <w:rPr>
          <w:rFonts w:ascii="Book Antiqua" w:hAnsi="Book Antiqua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</w:t>
      </w:r>
      <w:r w:rsidRPr="00C235A0">
        <w:rPr>
          <w:rFonts w:ascii="Book Antiqua" w:hAnsi="Book Antiqua"/>
          <w:i/>
          <w:iCs/>
          <w:sz w:val="24"/>
          <w:szCs w:val="24"/>
        </w:rPr>
        <w:t>N</w:t>
      </w:r>
      <w:r w:rsidR="005373A1" w:rsidRPr="00C235A0">
        <w:rPr>
          <w:rFonts w:ascii="Book Antiqua" w:eastAsia="Times New Roman" w:hAnsi="Book Antiqua" w:cstheme="minorHAnsi"/>
          <w:i/>
          <w:iCs/>
          <w:sz w:val="24"/>
          <w:szCs w:val="24"/>
          <w:lang w:eastAsia="pl-PL"/>
        </w:rPr>
        <w:t xml:space="preserve">aturalnej wielkości przedstawienia zwierząt, stanowiły nawiązujące do królewskiej menażerii urządzenie galerii wejściowej Pałacu Japońskiego w Dreźnie. Zamówione przez króla Augusta II, projektowane przez dwóch rzeźbiarzy: Johanna Gottlieba Kirchnera oraz Johanna Joachima </w:t>
      </w:r>
      <w:proofErr w:type="spellStart"/>
      <w:r w:rsidR="005373A1" w:rsidRPr="00C235A0">
        <w:rPr>
          <w:rFonts w:ascii="Book Antiqua" w:eastAsia="Times New Roman" w:hAnsi="Book Antiqua" w:cstheme="minorHAnsi"/>
          <w:i/>
          <w:iCs/>
          <w:sz w:val="24"/>
          <w:szCs w:val="24"/>
          <w:lang w:eastAsia="pl-PL"/>
        </w:rPr>
        <w:t>Kaendlera</w:t>
      </w:r>
      <w:proofErr w:type="spellEnd"/>
      <w:r w:rsidR="005373A1" w:rsidRPr="00C235A0">
        <w:rPr>
          <w:rFonts w:ascii="Book Antiqua" w:eastAsia="Times New Roman" w:hAnsi="Book Antiqua" w:cstheme="minorHAnsi"/>
          <w:i/>
          <w:iCs/>
          <w:sz w:val="24"/>
          <w:szCs w:val="24"/>
          <w:lang w:eastAsia="pl-PL"/>
        </w:rPr>
        <w:t>, pozostają do dziś jedną z najważniejszych realizacji manufaktury w Miśni. Ogromne trudności, które wiązały się zarówno z modelowaniem dużych i ciężkich rzeźb, jak i procesem ich wypalenia oraz decyzja króla, który zabronił ich powtarzania i sprzedawania przyczyniają się do ich wyjątkowości</w:t>
      </w:r>
      <w:r w:rsidR="00FA5AEF">
        <w:rPr>
          <w:rFonts w:ascii="Book Antiqua" w:eastAsia="Times New Roman" w:hAnsi="Book Antiqua" w:cstheme="minorHAnsi"/>
          <w:i/>
          <w:iCs/>
          <w:sz w:val="24"/>
          <w:szCs w:val="24"/>
          <w:lang w:eastAsia="pl-PL"/>
        </w:rPr>
        <w:t xml:space="preserve"> </w:t>
      </w:r>
      <w:r w:rsidR="00FA5AEF" w:rsidRPr="00363301">
        <w:rPr>
          <w:rFonts w:ascii="Book Antiqua" w:hAnsi="Book Antiqua"/>
          <w:sz w:val="24"/>
          <w:szCs w:val="24"/>
        </w:rPr>
        <w:t>–</w:t>
      </w:r>
      <w:r w:rsidR="00FA5AEF">
        <w:rPr>
          <w:rFonts w:ascii="Book Antiqua" w:eastAsia="Times New Roman" w:hAnsi="Book Antiqua" w:cstheme="minorHAnsi"/>
          <w:i/>
          <w:iCs/>
          <w:sz w:val="24"/>
          <w:szCs w:val="24"/>
          <w:lang w:eastAsia="pl-PL"/>
        </w:rPr>
        <w:t xml:space="preserve"> </w:t>
      </w:r>
      <w:r w:rsidR="00FA5AEF" w:rsidRPr="00363301">
        <w:rPr>
          <w:rFonts w:ascii="Book Antiqua" w:hAnsi="Book Antiqua"/>
          <w:sz w:val="24"/>
          <w:szCs w:val="24"/>
        </w:rPr>
        <w:t>zwraca uwagę</w:t>
      </w:r>
      <w:r w:rsidR="00FA5AEF" w:rsidRPr="00C235A0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704C9">
        <w:rPr>
          <w:rFonts w:ascii="Book Antiqua" w:hAnsi="Book Antiqua"/>
          <w:sz w:val="24"/>
          <w:szCs w:val="24"/>
        </w:rPr>
        <w:t>Dorota Gabryś</w:t>
      </w:r>
      <w:r w:rsidR="00FA5AEF" w:rsidRPr="000704C9">
        <w:rPr>
          <w:rFonts w:ascii="Book Antiqua" w:hAnsi="Book Antiqua"/>
          <w:sz w:val="24"/>
          <w:szCs w:val="24"/>
        </w:rPr>
        <w:t>,</w:t>
      </w:r>
      <w:r w:rsidRPr="000704C9">
        <w:rPr>
          <w:rFonts w:ascii="Book Antiqua" w:hAnsi="Book Antiqua"/>
          <w:sz w:val="24"/>
          <w:szCs w:val="24"/>
        </w:rPr>
        <w:t xml:space="preserve"> </w:t>
      </w:r>
      <w:r w:rsidRPr="00363301">
        <w:rPr>
          <w:rFonts w:ascii="Book Antiqua" w:hAnsi="Book Antiqua"/>
          <w:sz w:val="24"/>
          <w:szCs w:val="24"/>
        </w:rPr>
        <w:t xml:space="preserve">kuratorka </w:t>
      </w:r>
      <w:r w:rsidRPr="00363301">
        <w:rPr>
          <w:rFonts w:ascii="Book Antiqua" w:hAnsi="Book Antiqua"/>
          <w:i/>
          <w:iCs/>
          <w:sz w:val="24"/>
          <w:szCs w:val="24"/>
        </w:rPr>
        <w:t xml:space="preserve">Gabinetu </w:t>
      </w:r>
      <w:r w:rsidR="000704C9">
        <w:rPr>
          <w:rFonts w:ascii="Book Antiqua" w:hAnsi="Book Antiqua"/>
          <w:i/>
          <w:iCs/>
          <w:sz w:val="24"/>
          <w:szCs w:val="24"/>
        </w:rPr>
        <w:t>P</w:t>
      </w:r>
      <w:r w:rsidRPr="00363301">
        <w:rPr>
          <w:rFonts w:ascii="Book Antiqua" w:hAnsi="Book Antiqua"/>
          <w:i/>
          <w:iCs/>
          <w:sz w:val="24"/>
          <w:szCs w:val="24"/>
        </w:rPr>
        <w:t>orcelanowego</w:t>
      </w:r>
      <w:r w:rsidR="00FA5AEF">
        <w:rPr>
          <w:rFonts w:ascii="Book Antiqua" w:hAnsi="Book Antiqua"/>
          <w:sz w:val="24"/>
          <w:szCs w:val="24"/>
        </w:rPr>
        <w:t>.</w:t>
      </w:r>
    </w:p>
    <w:p w14:paraId="54E6DAA9" w14:textId="24E5219D" w:rsidR="00FD1A99" w:rsidRPr="00363301" w:rsidRDefault="00B163A5" w:rsidP="00363301">
      <w:pPr>
        <w:spacing w:after="0" w:line="240" w:lineRule="auto"/>
        <w:jc w:val="both"/>
        <w:rPr>
          <w:rFonts w:ascii="Book Antiqua" w:eastAsia="Calibri" w:hAnsi="Book Antiqua" w:cstheme="minorHAnsi"/>
          <w:sz w:val="24"/>
          <w:szCs w:val="24"/>
        </w:rPr>
      </w:pPr>
      <w:r w:rsidRPr="00D5034C">
        <w:rPr>
          <w:rFonts w:ascii="Book Antiqua" w:eastAsia="Calibri" w:hAnsi="Book Antiqua" w:cstheme="minorHAnsi"/>
          <w:i/>
          <w:sz w:val="24"/>
          <w:szCs w:val="24"/>
        </w:rPr>
        <w:t>Lisowi</w:t>
      </w:r>
      <w:r w:rsidRPr="00363301">
        <w:rPr>
          <w:rFonts w:ascii="Book Antiqua" w:eastAsia="Calibri" w:hAnsi="Book Antiqua" w:cstheme="minorHAnsi"/>
          <w:sz w:val="24"/>
          <w:szCs w:val="24"/>
        </w:rPr>
        <w:t xml:space="preserve"> towarzyszą m.in. </w:t>
      </w:r>
      <w:r w:rsidR="005373A1" w:rsidRPr="00FA5AEF">
        <w:rPr>
          <w:rFonts w:ascii="Book Antiqua" w:eastAsia="Calibri" w:hAnsi="Book Antiqua" w:cstheme="minorHAnsi"/>
          <w:sz w:val="24"/>
          <w:szCs w:val="24"/>
        </w:rPr>
        <w:t>mopsy</w:t>
      </w:r>
      <w:r w:rsidRPr="00FA5AEF">
        <w:rPr>
          <w:rFonts w:ascii="Book Antiqua" w:eastAsia="Calibri" w:hAnsi="Book Antiqua" w:cstheme="minorHAnsi"/>
          <w:sz w:val="24"/>
          <w:szCs w:val="24"/>
        </w:rPr>
        <w:t>, które</w:t>
      </w:r>
      <w:r w:rsidR="005373A1" w:rsidRPr="00363301">
        <w:rPr>
          <w:rFonts w:ascii="Book Antiqua" w:eastAsia="Calibri" w:hAnsi="Book Antiqua" w:cstheme="minorHAnsi"/>
          <w:sz w:val="24"/>
          <w:szCs w:val="24"/>
        </w:rPr>
        <w:t xml:space="preserve"> były obecne na europejskich dworach od wieku XV</w:t>
      </w:r>
      <w:r w:rsidR="000704C9">
        <w:rPr>
          <w:rFonts w:ascii="Book Antiqua" w:eastAsia="Calibri" w:hAnsi="Book Antiqua" w:cstheme="minorHAnsi"/>
          <w:sz w:val="24"/>
          <w:szCs w:val="24"/>
        </w:rPr>
        <w:t>I</w:t>
      </w:r>
      <w:r w:rsidR="005373A1" w:rsidRPr="00363301">
        <w:rPr>
          <w:rFonts w:ascii="Book Antiqua" w:eastAsia="Calibri" w:hAnsi="Book Antiqua" w:cstheme="minorHAnsi"/>
          <w:sz w:val="24"/>
          <w:szCs w:val="24"/>
        </w:rPr>
        <w:t>II, ciesząc się upodobaniem ze względu na swoje dalekowschodnie pochodzenie</w:t>
      </w:r>
      <w:r w:rsidR="00FD1A99" w:rsidRPr="00363301">
        <w:rPr>
          <w:rFonts w:ascii="Book Antiqua" w:eastAsia="Calibri" w:hAnsi="Book Antiqua" w:cstheme="minorHAnsi"/>
          <w:sz w:val="24"/>
          <w:szCs w:val="24"/>
        </w:rPr>
        <w:t>.</w:t>
      </w:r>
      <w:r w:rsidR="005373A1" w:rsidRPr="00363301">
        <w:rPr>
          <w:rFonts w:ascii="Book Antiqua" w:eastAsia="Calibri" w:hAnsi="Book Antiqua" w:cstheme="minorHAnsi"/>
          <w:sz w:val="24"/>
          <w:szCs w:val="24"/>
        </w:rPr>
        <w:t xml:space="preserve"> </w:t>
      </w:r>
      <w:r w:rsidR="00FD1A99" w:rsidRPr="00363301">
        <w:rPr>
          <w:rFonts w:ascii="Book Antiqua" w:eastAsia="Calibri" w:hAnsi="Book Antiqua" w:cstheme="minorHAnsi"/>
          <w:sz w:val="24"/>
          <w:szCs w:val="24"/>
        </w:rPr>
        <w:t>W</w:t>
      </w:r>
      <w:r w:rsidR="005373A1" w:rsidRPr="00363301">
        <w:rPr>
          <w:rFonts w:ascii="Book Antiqua" w:eastAsia="Calibri" w:hAnsi="Book Antiqua" w:cstheme="minorHAnsi"/>
          <w:sz w:val="24"/>
          <w:szCs w:val="24"/>
        </w:rPr>
        <w:t xml:space="preserve">yhodowano je bowiem na dworze cesarzy Chin. </w:t>
      </w:r>
    </w:p>
    <w:p w14:paraId="62DD9B0F" w14:textId="77777777" w:rsidR="00FD1A99" w:rsidRPr="00363301" w:rsidRDefault="00FD1A99" w:rsidP="00363301">
      <w:pPr>
        <w:spacing w:after="0" w:line="240" w:lineRule="auto"/>
        <w:jc w:val="both"/>
        <w:rPr>
          <w:rFonts w:ascii="Book Antiqua" w:eastAsia="Calibri" w:hAnsi="Book Antiqua" w:cstheme="minorHAnsi"/>
          <w:sz w:val="24"/>
          <w:szCs w:val="24"/>
        </w:rPr>
      </w:pPr>
    </w:p>
    <w:p w14:paraId="11B2CAC4" w14:textId="6D241C36" w:rsidR="00A52797" w:rsidRDefault="00053182" w:rsidP="00BF0523">
      <w:pPr>
        <w:spacing w:after="0" w:line="240" w:lineRule="auto"/>
        <w:jc w:val="both"/>
        <w:rPr>
          <w:rFonts w:ascii="Book Antiqua" w:eastAsia="Calibri" w:hAnsi="Book Antiqua" w:cstheme="minorHAnsi"/>
          <w:sz w:val="24"/>
          <w:szCs w:val="24"/>
        </w:rPr>
      </w:pPr>
      <w:r w:rsidRPr="00363301">
        <w:rPr>
          <w:rFonts w:ascii="Book Antiqua" w:hAnsi="Book Antiqua" w:cstheme="minorHAnsi"/>
          <w:sz w:val="24"/>
          <w:szCs w:val="24"/>
        </w:rPr>
        <w:t>–</w:t>
      </w:r>
      <w:r w:rsidR="00FD1A99" w:rsidRPr="00363301">
        <w:rPr>
          <w:rFonts w:ascii="Book Antiqua" w:eastAsia="Calibri" w:hAnsi="Book Antiqua" w:cstheme="minorHAnsi"/>
          <w:sz w:val="24"/>
          <w:szCs w:val="24"/>
        </w:rPr>
        <w:t xml:space="preserve"> </w:t>
      </w:r>
      <w:r w:rsidR="005373A1" w:rsidRPr="006F3F81">
        <w:rPr>
          <w:rFonts w:ascii="Book Antiqua" w:eastAsia="Calibri" w:hAnsi="Book Antiqua" w:cstheme="minorHAnsi"/>
          <w:i/>
          <w:iCs/>
          <w:sz w:val="24"/>
          <w:szCs w:val="24"/>
        </w:rPr>
        <w:t>W</w:t>
      </w:r>
      <w:r w:rsidR="005373A1" w:rsidRPr="006F3F81">
        <w:rPr>
          <w:rFonts w:ascii="Book Antiqua" w:hAnsi="Book Antiqua" w:cstheme="minorHAnsi"/>
          <w:i/>
          <w:iCs/>
          <w:sz w:val="24"/>
          <w:szCs w:val="24"/>
        </w:rPr>
        <w:t xml:space="preserve"> wieku XVIII, kiedy kościół potępił masonerię, mopsy stały się symbolem przynależności do Zakonu Mopsa – </w:t>
      </w:r>
      <w:r w:rsidR="00B856B9">
        <w:rPr>
          <w:rFonts w:ascii="Book Antiqua" w:hAnsi="Book Antiqua" w:cstheme="minorHAnsi"/>
          <w:i/>
          <w:iCs/>
          <w:sz w:val="24"/>
          <w:szCs w:val="24"/>
        </w:rPr>
        <w:t xml:space="preserve">stowarzyszenia </w:t>
      </w:r>
      <w:r w:rsidR="005373A1" w:rsidRPr="006F3F81">
        <w:rPr>
          <w:rFonts w:ascii="Book Antiqua" w:hAnsi="Book Antiqua" w:cstheme="minorHAnsi"/>
          <w:i/>
          <w:iCs/>
          <w:sz w:val="24"/>
          <w:szCs w:val="24"/>
        </w:rPr>
        <w:t xml:space="preserve">naśladującego </w:t>
      </w:r>
      <w:r w:rsidR="00B856B9">
        <w:rPr>
          <w:rFonts w:ascii="Book Antiqua" w:hAnsi="Book Antiqua" w:cstheme="minorHAnsi"/>
          <w:i/>
          <w:iCs/>
          <w:sz w:val="24"/>
          <w:szCs w:val="24"/>
        </w:rPr>
        <w:t>loże wolnomularskie</w:t>
      </w:r>
      <w:r w:rsidR="005373A1" w:rsidRPr="006F3F81">
        <w:rPr>
          <w:rFonts w:ascii="Book Antiqua" w:hAnsi="Book Antiqua" w:cstheme="minorHAnsi"/>
          <w:i/>
          <w:iCs/>
          <w:sz w:val="24"/>
          <w:szCs w:val="24"/>
        </w:rPr>
        <w:t>, które łączyło dworskie elity w krajach katolickich.</w:t>
      </w:r>
      <w:r w:rsidR="005373A1" w:rsidRPr="006F3F81">
        <w:rPr>
          <w:rFonts w:ascii="Book Antiqua" w:eastAsia="Calibri" w:hAnsi="Book Antiqua" w:cstheme="minorHAnsi"/>
          <w:i/>
          <w:iCs/>
          <w:sz w:val="24"/>
          <w:szCs w:val="24"/>
        </w:rPr>
        <w:t xml:space="preserve"> W tym kontekście pojawiają się na portretach współczesnych, czy w porcelanowych kompozycjach figuralnych. Manufaktura w Miśni wykonywała je w kilku rozmiarach i formach – także tabakierek czy gałek do lasek</w:t>
      </w:r>
      <w:r w:rsidR="00DE3A60" w:rsidRPr="00363301">
        <w:rPr>
          <w:rFonts w:ascii="Book Antiqua" w:eastAsia="Calibri" w:hAnsi="Book Antiqua" w:cstheme="minorHAnsi"/>
          <w:sz w:val="24"/>
          <w:szCs w:val="24"/>
        </w:rPr>
        <w:t xml:space="preserve"> – mówi Dorota Gabryś.</w:t>
      </w:r>
    </w:p>
    <w:p w14:paraId="3A02EE8F" w14:textId="77777777" w:rsidR="00263C25" w:rsidRDefault="00263C25" w:rsidP="00BF0523">
      <w:pPr>
        <w:spacing w:after="0" w:line="240" w:lineRule="auto"/>
        <w:jc w:val="both"/>
        <w:rPr>
          <w:rFonts w:ascii="Book Antiqua" w:eastAsia="Calibri" w:hAnsi="Book Antiqua" w:cstheme="minorHAnsi"/>
          <w:sz w:val="24"/>
          <w:szCs w:val="24"/>
        </w:rPr>
      </w:pPr>
    </w:p>
    <w:p w14:paraId="546568FA" w14:textId="53A2B1AA" w:rsidR="00263C25" w:rsidRPr="00263C25" w:rsidRDefault="00263C25" w:rsidP="00BF0523">
      <w:pPr>
        <w:spacing w:after="0" w:line="240" w:lineRule="auto"/>
        <w:jc w:val="both"/>
        <w:rPr>
          <w:rFonts w:ascii="Book Antiqua" w:eastAsia="Calibri" w:hAnsi="Book Antiqua" w:cstheme="minorHAnsi"/>
          <w:b/>
          <w:bCs/>
          <w:sz w:val="24"/>
          <w:szCs w:val="24"/>
        </w:rPr>
      </w:pPr>
      <w:r w:rsidRPr="00263C25">
        <w:rPr>
          <w:rFonts w:ascii="Book Antiqua" w:eastAsia="Calibri" w:hAnsi="Book Antiqua" w:cstheme="minorHAnsi"/>
          <w:b/>
          <w:bCs/>
          <w:sz w:val="24"/>
          <w:szCs w:val="24"/>
        </w:rPr>
        <w:t>PRECYZJA I EKSPRESJA</w:t>
      </w:r>
    </w:p>
    <w:p w14:paraId="553573CD" w14:textId="77777777" w:rsidR="00BF0523" w:rsidRPr="00BF0523" w:rsidRDefault="00BF0523" w:rsidP="00BF0523">
      <w:pPr>
        <w:spacing w:after="0" w:line="240" w:lineRule="auto"/>
        <w:jc w:val="both"/>
        <w:rPr>
          <w:rFonts w:ascii="Book Antiqua" w:eastAsia="Calibri" w:hAnsi="Book Antiqua" w:cstheme="minorHAnsi"/>
          <w:sz w:val="24"/>
          <w:szCs w:val="24"/>
        </w:rPr>
      </w:pPr>
    </w:p>
    <w:p w14:paraId="2F3A3163" w14:textId="1CDDD814" w:rsidR="00602EE6" w:rsidRPr="00363301" w:rsidRDefault="006867BD" w:rsidP="00363301">
      <w:pPr>
        <w:jc w:val="both"/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</w:pPr>
      <w:r w:rsidRPr="00363301">
        <w:rPr>
          <w:rFonts w:ascii="Book Antiqua" w:hAnsi="Book Antiqua"/>
          <w:sz w:val="24"/>
          <w:szCs w:val="24"/>
        </w:rPr>
        <w:t xml:space="preserve">Trzecia galeria </w:t>
      </w:r>
      <w:r w:rsidR="00132BB4" w:rsidRPr="00363301">
        <w:rPr>
          <w:rFonts w:ascii="Book Antiqua" w:hAnsi="Book Antiqua"/>
          <w:sz w:val="24"/>
          <w:szCs w:val="24"/>
        </w:rPr>
        <w:t xml:space="preserve">nowej wystawy </w:t>
      </w:r>
      <w:r w:rsidRPr="00363301">
        <w:rPr>
          <w:rFonts w:ascii="Book Antiqua" w:hAnsi="Book Antiqua"/>
          <w:sz w:val="24"/>
          <w:szCs w:val="24"/>
        </w:rPr>
        <w:t>należ</w:t>
      </w:r>
      <w:r w:rsidR="002C6560" w:rsidRPr="00363301">
        <w:rPr>
          <w:rFonts w:ascii="Book Antiqua" w:hAnsi="Book Antiqua"/>
          <w:sz w:val="24"/>
          <w:szCs w:val="24"/>
        </w:rPr>
        <w:t>y</w:t>
      </w:r>
      <w:r w:rsidRPr="00363301">
        <w:rPr>
          <w:rFonts w:ascii="Book Antiqua" w:hAnsi="Book Antiqua"/>
          <w:sz w:val="24"/>
          <w:szCs w:val="24"/>
        </w:rPr>
        <w:t xml:space="preserve"> do </w:t>
      </w:r>
      <w:r w:rsidRPr="006F3F81">
        <w:rPr>
          <w:rFonts w:ascii="Book Antiqua" w:hAnsi="Book Antiqua"/>
          <w:sz w:val="24"/>
          <w:szCs w:val="24"/>
        </w:rPr>
        <w:t>arcydzieł</w:t>
      </w:r>
      <w:r w:rsidR="00647277">
        <w:rPr>
          <w:rFonts w:ascii="Book Antiqua" w:hAnsi="Book Antiqua"/>
          <w:sz w:val="24"/>
          <w:szCs w:val="24"/>
        </w:rPr>
        <w:t>a</w:t>
      </w:r>
      <w:r w:rsidRPr="006F3F81">
        <w:rPr>
          <w:rFonts w:ascii="Book Antiqua" w:hAnsi="Book Antiqua"/>
          <w:sz w:val="24"/>
          <w:szCs w:val="24"/>
        </w:rPr>
        <w:t xml:space="preserve"> </w:t>
      </w:r>
      <w:r w:rsidRPr="006F3F81">
        <w:rPr>
          <w:rFonts w:ascii="Book Antiqua" w:hAnsi="Book Antiqua" w:cs="Arial"/>
          <w:sz w:val="24"/>
          <w:szCs w:val="24"/>
          <w:shd w:val="clear" w:color="auto" w:fill="FFFFFF"/>
        </w:rPr>
        <w:t xml:space="preserve">Johanna Joachima </w:t>
      </w:r>
      <w:proofErr w:type="spellStart"/>
      <w:r w:rsidRPr="006F3F81">
        <w:rPr>
          <w:rFonts w:ascii="Book Antiqua" w:hAnsi="Book Antiqua" w:cs="Arial"/>
          <w:sz w:val="24"/>
          <w:szCs w:val="24"/>
          <w:shd w:val="clear" w:color="auto" w:fill="FFFFFF"/>
        </w:rPr>
        <w:t>K</w:t>
      </w:r>
      <w:r w:rsidR="006F3F81" w:rsidRPr="006F3F81">
        <w:rPr>
          <w:rFonts w:ascii="Book Antiqua" w:hAnsi="Book Antiqua" w:cs="Arial"/>
          <w:sz w:val="24"/>
          <w:szCs w:val="24"/>
          <w:shd w:val="clear" w:color="auto" w:fill="FFFFFF"/>
        </w:rPr>
        <w:t>ae</w:t>
      </w:r>
      <w:r w:rsidRPr="006F3F81">
        <w:rPr>
          <w:rFonts w:ascii="Book Antiqua" w:hAnsi="Book Antiqua" w:cs="Arial"/>
          <w:sz w:val="24"/>
          <w:szCs w:val="24"/>
          <w:shd w:val="clear" w:color="auto" w:fill="FFFFFF"/>
        </w:rPr>
        <w:t>ndlera</w:t>
      </w:r>
      <w:proofErr w:type="spellEnd"/>
      <w:r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– głównego </w:t>
      </w:r>
      <w:proofErr w:type="spellStart"/>
      <w:r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modelera</w:t>
      </w:r>
      <w:proofErr w:type="spellEnd"/>
      <w:r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w Królewskiej Manufakturze w Miśni w XVIII wieku</w:t>
      </w:r>
      <w:r w:rsidRPr="00363301">
        <w:rPr>
          <w:rFonts w:ascii="Book Antiqua" w:hAnsi="Book Antiqua" w:cs="Arial"/>
          <w:sz w:val="24"/>
          <w:szCs w:val="24"/>
          <w:shd w:val="clear" w:color="auto" w:fill="FFFFFF"/>
        </w:rPr>
        <w:t xml:space="preserve">. </w:t>
      </w:r>
      <w:r w:rsidR="0045510D" w:rsidRPr="00363301">
        <w:rPr>
          <w:rFonts w:ascii="Book Antiqua" w:hAnsi="Book Antiqua" w:cs="Arial"/>
          <w:sz w:val="24"/>
          <w:szCs w:val="24"/>
          <w:shd w:val="clear" w:color="auto" w:fill="FFFFFF"/>
        </w:rPr>
        <w:t>Zobaczymy tu</w:t>
      </w:r>
      <w:r w:rsidRPr="00363301">
        <w:rPr>
          <w:rFonts w:ascii="Book Antiqua" w:hAnsi="Book Antiqua"/>
          <w:sz w:val="24"/>
          <w:szCs w:val="24"/>
        </w:rPr>
        <w:t xml:space="preserve"> </w:t>
      </w:r>
      <w:r w:rsidR="00D10BAF">
        <w:rPr>
          <w:rFonts w:ascii="Book Antiqua" w:hAnsi="Book Antiqua"/>
          <w:sz w:val="24"/>
          <w:szCs w:val="24"/>
        </w:rPr>
        <w:t>bez</w:t>
      </w:r>
      <w:r w:rsidR="007D5161" w:rsidRPr="00363301">
        <w:rPr>
          <w:rFonts w:ascii="Book Antiqua" w:hAnsi="Book Antiqua"/>
          <w:sz w:val="24"/>
          <w:szCs w:val="24"/>
        </w:rPr>
        <w:t xml:space="preserve">cenne </w:t>
      </w:r>
      <w:r w:rsidRPr="006F3F81">
        <w:rPr>
          <w:rFonts w:ascii="Book Antiqua" w:hAnsi="Book Antiqua" w:cs="Arial"/>
          <w:b/>
          <w:bCs/>
          <w:i/>
          <w:iCs/>
          <w:color w:val="202122"/>
          <w:sz w:val="24"/>
          <w:szCs w:val="24"/>
          <w:shd w:val="clear" w:color="auto" w:fill="FFFFFF"/>
        </w:rPr>
        <w:t>Ukrzyżowanie</w:t>
      </w:r>
      <w:r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–</w:t>
      </w:r>
      <w:r w:rsidR="0045510D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</w:t>
      </w:r>
      <w:r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monumentaln</w:t>
      </w:r>
      <w:r w:rsidR="0045510D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ą</w:t>
      </w:r>
      <w:r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kompozycj</w:t>
      </w:r>
      <w:r w:rsidR="0045510D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ę</w:t>
      </w:r>
      <w:r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rzeźbiarsk</w:t>
      </w:r>
      <w:r w:rsidR="0045510D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ą</w:t>
      </w:r>
      <w:r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z porcelany o tematyce religijnej</w:t>
      </w:r>
      <w:r w:rsidR="00132BB4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, zachwycając</w:t>
      </w:r>
      <w:r w:rsidR="000704C9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ą</w:t>
      </w:r>
      <w:r w:rsidR="00132BB4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precyzją wykonania detali i </w:t>
      </w:r>
      <w:r w:rsidR="005F003D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ukazaniem ekspresji</w:t>
      </w:r>
      <w:r w:rsidR="007D5161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. Na świecie zachowane są tylko dwa tego rodzaju</w:t>
      </w:r>
      <w:r w:rsidR="00363301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XVIII-wieczne</w:t>
      </w:r>
      <w:r w:rsidR="007D5161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 xml:space="preserve"> obiekty. Druga </w:t>
      </w:r>
      <w:r w:rsidR="007E7CBE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grupa znajduje się w Dre</w:t>
      </w:r>
      <w:r w:rsidR="00363301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ź</w:t>
      </w:r>
      <w:r w:rsidR="007E7CBE" w:rsidRPr="00363301">
        <w:rPr>
          <w:rFonts w:ascii="Book Antiqua" w:hAnsi="Book Antiqua" w:cs="Arial"/>
          <w:color w:val="202122"/>
          <w:sz w:val="24"/>
          <w:szCs w:val="24"/>
          <w:shd w:val="clear" w:color="auto" w:fill="FFFFFF"/>
        </w:rPr>
        <w:t>nie.</w:t>
      </w:r>
    </w:p>
    <w:p w14:paraId="40C299EA" w14:textId="6C5621D0" w:rsidR="00602EE6" w:rsidRPr="006F3F81" w:rsidRDefault="00602EE6" w:rsidP="00363301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363301">
        <w:rPr>
          <w:rFonts w:ascii="Book Antiqua" w:hAnsi="Book Antiqua"/>
          <w:sz w:val="24"/>
          <w:szCs w:val="24"/>
        </w:rPr>
        <w:t xml:space="preserve">Spośród nowych nabytków Zamku Dorota Gabryś wyróżnia </w:t>
      </w:r>
      <w:r w:rsidR="003A3C01">
        <w:rPr>
          <w:rFonts w:ascii="Book Antiqua" w:hAnsi="Book Antiqua"/>
          <w:sz w:val="24"/>
          <w:szCs w:val="24"/>
        </w:rPr>
        <w:t>tu również</w:t>
      </w:r>
      <w:r w:rsidRPr="00363301">
        <w:rPr>
          <w:rFonts w:ascii="Book Antiqua" w:hAnsi="Book Antiqua"/>
          <w:sz w:val="24"/>
          <w:szCs w:val="24"/>
        </w:rPr>
        <w:t xml:space="preserve"> </w:t>
      </w:r>
      <w:r w:rsidRPr="006F3F81">
        <w:rPr>
          <w:rFonts w:ascii="Book Antiqua" w:hAnsi="Book Antiqua"/>
          <w:b/>
          <w:bCs/>
          <w:sz w:val="24"/>
          <w:szCs w:val="24"/>
        </w:rPr>
        <w:t>figurki z se</w:t>
      </w:r>
      <w:r w:rsidRPr="006F3F81">
        <w:rPr>
          <w:rFonts w:ascii="Book Antiqua" w:hAnsi="Book Antiqua"/>
          <w:b/>
          <w:bCs/>
          <w:sz w:val="24"/>
          <w:szCs w:val="24"/>
        </w:rPr>
        <w:softHyphen/>
        <w:t xml:space="preserve">rii </w:t>
      </w:r>
      <w:proofErr w:type="spellStart"/>
      <w:r w:rsidRPr="006F3F81">
        <w:rPr>
          <w:rFonts w:ascii="Book Antiqua" w:hAnsi="Book Antiqua"/>
          <w:b/>
          <w:bCs/>
          <w:sz w:val="24"/>
          <w:szCs w:val="24"/>
        </w:rPr>
        <w:t>owidiuszowskiej</w:t>
      </w:r>
      <w:proofErr w:type="spellEnd"/>
      <w:r w:rsidRPr="006F3F81">
        <w:rPr>
          <w:rFonts w:ascii="Book Antiqua" w:hAnsi="Book Antiqua"/>
          <w:b/>
          <w:bCs/>
          <w:sz w:val="24"/>
          <w:szCs w:val="24"/>
        </w:rPr>
        <w:t>:</w:t>
      </w:r>
    </w:p>
    <w:p w14:paraId="04976D1E" w14:textId="6B7AE2D6" w:rsidR="00602EE6" w:rsidRPr="00363301" w:rsidRDefault="00602EE6" w:rsidP="00363301">
      <w:pPr>
        <w:jc w:val="both"/>
        <w:rPr>
          <w:rFonts w:ascii="Book Antiqua" w:hAnsi="Book Antiqua"/>
          <w:sz w:val="24"/>
          <w:szCs w:val="24"/>
        </w:rPr>
      </w:pPr>
      <w:r w:rsidRPr="00363301">
        <w:rPr>
          <w:rFonts w:ascii="Book Antiqua" w:hAnsi="Book Antiqua"/>
          <w:sz w:val="24"/>
          <w:szCs w:val="24"/>
        </w:rPr>
        <w:lastRenderedPageBreak/>
        <w:t xml:space="preserve">- </w:t>
      </w:r>
      <w:r w:rsidRPr="00363301">
        <w:rPr>
          <w:rFonts w:ascii="Book Antiqua" w:hAnsi="Book Antiqua"/>
          <w:i/>
          <w:iCs/>
          <w:sz w:val="24"/>
          <w:szCs w:val="24"/>
        </w:rPr>
        <w:t xml:space="preserve">Pięć rzeźb </w:t>
      </w:r>
      <w:r w:rsidRPr="00363301">
        <w:rPr>
          <w:rFonts w:ascii="Book Antiqua" w:hAnsi="Book Antiqua" w:cs="Arial"/>
          <w:i/>
          <w:iCs/>
          <w:color w:val="000000" w:themeColor="text1"/>
          <w:sz w:val="24"/>
          <w:szCs w:val="24"/>
          <w:shd w:val="clear" w:color="auto" w:fill="FFFFFF"/>
        </w:rPr>
        <w:t>Johanna Friedricha </w:t>
      </w:r>
      <w:proofErr w:type="spellStart"/>
      <w:r w:rsidRPr="000704C9">
        <w:rPr>
          <w:rStyle w:val="Uwydatnienie"/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Eberleina</w:t>
      </w:r>
      <w:proofErr w:type="spellEnd"/>
      <w:r w:rsidRPr="000704C9">
        <w:rPr>
          <w:rStyle w:val="Uwydatnienie"/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 xml:space="preserve"> i</w:t>
      </w:r>
      <w:r w:rsidRPr="00363301">
        <w:rPr>
          <w:rStyle w:val="Uwydatnienie"/>
          <w:rFonts w:ascii="Book Antiqua" w:hAnsi="Book Antiqua" w:cs="Arial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3301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 xml:space="preserve">Johanna Joachima </w:t>
      </w:r>
      <w:proofErr w:type="spellStart"/>
      <w:r w:rsidRPr="00363301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>Kaendlera</w:t>
      </w:r>
      <w:proofErr w:type="spellEnd"/>
      <w:r w:rsidRPr="00363301">
        <w:rPr>
          <w:rFonts w:ascii="Book Antiqua" w:hAnsi="Book Antiqua"/>
          <w:i/>
          <w:iCs/>
          <w:sz w:val="24"/>
          <w:szCs w:val="24"/>
        </w:rPr>
        <w:t xml:space="preserve">, o wysokości około 30 cm, pierwotnie stanowiło dekorację wystawnego stołu. Wykonane około połowy </w:t>
      </w:r>
      <w:r w:rsidR="000704C9">
        <w:rPr>
          <w:rFonts w:ascii="Book Antiqua" w:hAnsi="Book Antiqua"/>
          <w:i/>
          <w:iCs/>
          <w:sz w:val="24"/>
          <w:szCs w:val="24"/>
        </w:rPr>
        <w:t>XVIII</w:t>
      </w:r>
      <w:r w:rsidRPr="00363301">
        <w:rPr>
          <w:rFonts w:ascii="Book Antiqua" w:hAnsi="Book Antiqua"/>
          <w:i/>
          <w:iCs/>
          <w:sz w:val="24"/>
          <w:szCs w:val="24"/>
        </w:rPr>
        <w:t xml:space="preserve"> wieku: Jowisz, Diana, Apollo, Miłość i Wiktoria należą do jednej z najsłynniejszych serii figur modelowanych w Miśni na zamówienie króla oraz pierwszego ministra Henryka </w:t>
      </w:r>
      <w:proofErr w:type="spellStart"/>
      <w:r w:rsidRPr="00363301">
        <w:rPr>
          <w:rFonts w:ascii="Book Antiqua" w:hAnsi="Book Antiqua"/>
          <w:i/>
          <w:iCs/>
          <w:sz w:val="24"/>
          <w:szCs w:val="24"/>
        </w:rPr>
        <w:t>Br</w:t>
      </w:r>
      <w:r w:rsidRPr="00363301">
        <w:rPr>
          <w:rFonts w:ascii="Book Antiqua" w:hAnsi="Book Antiqua" w:cstheme="minorHAnsi"/>
          <w:i/>
          <w:iCs/>
          <w:sz w:val="24"/>
          <w:szCs w:val="24"/>
        </w:rPr>
        <w:t>ü</w:t>
      </w:r>
      <w:r w:rsidRPr="00363301">
        <w:rPr>
          <w:rFonts w:ascii="Book Antiqua" w:hAnsi="Book Antiqua"/>
          <w:i/>
          <w:iCs/>
          <w:sz w:val="24"/>
          <w:szCs w:val="24"/>
        </w:rPr>
        <w:t>hla</w:t>
      </w:r>
      <w:proofErr w:type="spellEnd"/>
      <w:r w:rsidR="000704C9">
        <w:rPr>
          <w:rFonts w:ascii="Book Antiqua" w:hAnsi="Book Antiqua"/>
          <w:i/>
          <w:iCs/>
          <w:sz w:val="24"/>
          <w:szCs w:val="24"/>
        </w:rPr>
        <w:t>.</w:t>
      </w:r>
      <w:r w:rsidRPr="00363301">
        <w:rPr>
          <w:rFonts w:ascii="Book Antiqua" w:hAnsi="Book Antiqua"/>
          <w:i/>
          <w:iCs/>
          <w:sz w:val="24"/>
          <w:szCs w:val="24"/>
        </w:rPr>
        <w:t xml:space="preserve"> Z racji antycznej tematyki i stylizacji przedstawień są zwane „</w:t>
      </w:r>
      <w:proofErr w:type="spellStart"/>
      <w:r w:rsidRPr="00363301">
        <w:rPr>
          <w:rFonts w:ascii="Book Antiqua" w:hAnsi="Book Antiqua"/>
          <w:i/>
          <w:iCs/>
          <w:sz w:val="24"/>
          <w:szCs w:val="24"/>
        </w:rPr>
        <w:t>owidiuszowskimi</w:t>
      </w:r>
      <w:proofErr w:type="spellEnd"/>
      <w:r w:rsidRPr="00363301">
        <w:rPr>
          <w:rFonts w:ascii="Book Antiqua" w:hAnsi="Book Antiqua"/>
          <w:i/>
          <w:iCs/>
          <w:sz w:val="24"/>
          <w:szCs w:val="24"/>
        </w:rPr>
        <w:t>”. Eleganckie białe figury wzorowane na rzeźbach ogrodowych podnosiły wartość dekoracji stołów, a w połączeniu z bogatymi miśnieńskimi serwisami obiadowymi były świadectwem potęgi króla Polski Augusta III, co tłumaczy wykorzystywanie ich jako daru dyplomatycznego</w:t>
      </w:r>
      <w:r w:rsidRPr="00363301">
        <w:rPr>
          <w:rFonts w:ascii="Book Antiqua" w:hAnsi="Book Antiqua"/>
          <w:sz w:val="24"/>
          <w:szCs w:val="24"/>
        </w:rPr>
        <w:t xml:space="preserve"> – opowiada Gabryś.</w:t>
      </w:r>
    </w:p>
    <w:p w14:paraId="4041D9D6" w14:textId="3E3B5F63" w:rsidR="00602EE6" w:rsidRDefault="00602EE6" w:rsidP="00363301">
      <w:pPr>
        <w:jc w:val="both"/>
        <w:rPr>
          <w:rFonts w:ascii="Book Antiqua" w:hAnsi="Book Antiqua"/>
          <w:sz w:val="24"/>
          <w:szCs w:val="24"/>
        </w:rPr>
      </w:pPr>
      <w:r w:rsidRPr="00363301">
        <w:rPr>
          <w:rFonts w:ascii="Book Antiqua" w:hAnsi="Book Antiqua"/>
          <w:sz w:val="24"/>
          <w:szCs w:val="24"/>
        </w:rPr>
        <w:t xml:space="preserve">Kilkadziesiąt sztuk takich figurek August III wysłał jako dar na dwór carski, z którym łączyły go polityczne alianse, kilkanaście zostało wysłanych na dwór Ludwika XV w związku ze ślubem córki Augusta III Marii Józefy z delfinem Francji. </w:t>
      </w:r>
    </w:p>
    <w:p w14:paraId="7EBE068D" w14:textId="3BA1A82C" w:rsidR="007248C0" w:rsidRPr="00363301" w:rsidRDefault="007248C0" w:rsidP="0036330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Opr. uwd</w:t>
      </w:r>
    </w:p>
    <w:p w14:paraId="195A8590" w14:textId="77777777" w:rsidR="00602EE6" w:rsidRDefault="00602EE6" w:rsidP="006867BD">
      <w:pPr>
        <w:jc w:val="both"/>
        <w:rPr>
          <w:rFonts w:ascii="Book Antiqua" w:hAnsi="Book Antiqua" w:cs="Arial"/>
          <w:color w:val="202122"/>
          <w:sz w:val="23"/>
          <w:szCs w:val="23"/>
          <w:shd w:val="clear" w:color="auto" w:fill="FFFFFF"/>
        </w:rPr>
      </w:pPr>
    </w:p>
    <w:p w14:paraId="1D1BD373" w14:textId="77777777" w:rsidR="00E80756" w:rsidRPr="005D5384" w:rsidRDefault="00E80756" w:rsidP="006867BD">
      <w:pPr>
        <w:jc w:val="both"/>
        <w:rPr>
          <w:rFonts w:ascii="Book Antiqua" w:hAnsi="Book Antiqua"/>
          <w:sz w:val="23"/>
          <w:szCs w:val="23"/>
        </w:rPr>
      </w:pPr>
    </w:p>
    <w:p w14:paraId="4612F153" w14:textId="17BDA9B7" w:rsidR="003F3D26" w:rsidRPr="00B2664D" w:rsidRDefault="003F3D26" w:rsidP="003F3D26">
      <w:pPr>
        <w:pStyle w:val="NormalnyWeb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 </w:t>
      </w:r>
    </w:p>
    <w:p w14:paraId="3C1D5E34" w14:textId="5FC0DAE3" w:rsidR="00AF7503" w:rsidRPr="00E23E37" w:rsidRDefault="00AF7503" w:rsidP="00E23E37">
      <w:pPr>
        <w:pStyle w:val="Normalny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21563B7A" w14:textId="2B577A03" w:rsidR="00C21016" w:rsidRPr="00FE51BE" w:rsidRDefault="00C21016" w:rsidP="00A45C38">
      <w:pPr>
        <w:jc w:val="both"/>
      </w:pPr>
    </w:p>
    <w:sectPr w:rsidR="00C21016" w:rsidRPr="00FE51BE" w:rsidSect="007E3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4432" w14:textId="77777777" w:rsidR="007E3820" w:rsidRDefault="007E3820" w:rsidP="008D7D92">
      <w:pPr>
        <w:spacing w:after="0" w:line="240" w:lineRule="auto"/>
      </w:pPr>
      <w:r>
        <w:separator/>
      </w:r>
    </w:p>
  </w:endnote>
  <w:endnote w:type="continuationSeparator" w:id="0">
    <w:p w14:paraId="19BEAA36" w14:textId="77777777" w:rsidR="007E3820" w:rsidRDefault="007E3820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85EE" w14:textId="77777777" w:rsidR="007E3820" w:rsidRDefault="007E3820" w:rsidP="008D7D92">
      <w:pPr>
        <w:spacing w:after="0" w:line="240" w:lineRule="auto"/>
      </w:pPr>
      <w:r>
        <w:separator/>
      </w:r>
    </w:p>
  </w:footnote>
  <w:footnote w:type="continuationSeparator" w:id="0">
    <w:p w14:paraId="0D406088" w14:textId="77777777" w:rsidR="007E3820" w:rsidRDefault="007E3820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D92"/>
    <w:rsid w:val="00022D86"/>
    <w:rsid w:val="00030673"/>
    <w:rsid w:val="00051462"/>
    <w:rsid w:val="00053182"/>
    <w:rsid w:val="000552CE"/>
    <w:rsid w:val="000704C9"/>
    <w:rsid w:val="000838F1"/>
    <w:rsid w:val="00085C4F"/>
    <w:rsid w:val="00097730"/>
    <w:rsid w:val="000A0A8C"/>
    <w:rsid w:val="000A22B7"/>
    <w:rsid w:val="000C4128"/>
    <w:rsid w:val="000C7C40"/>
    <w:rsid w:val="000D04E9"/>
    <w:rsid w:val="000F12FB"/>
    <w:rsid w:val="000F439E"/>
    <w:rsid w:val="00114E20"/>
    <w:rsid w:val="00117EEE"/>
    <w:rsid w:val="00121592"/>
    <w:rsid w:val="001225CF"/>
    <w:rsid w:val="00132BB4"/>
    <w:rsid w:val="00133547"/>
    <w:rsid w:val="001447FE"/>
    <w:rsid w:val="0015119F"/>
    <w:rsid w:val="001645E9"/>
    <w:rsid w:val="00195C6E"/>
    <w:rsid w:val="001C0286"/>
    <w:rsid w:val="001C7BCE"/>
    <w:rsid w:val="001D0AB8"/>
    <w:rsid w:val="001E3EDF"/>
    <w:rsid w:val="001E7496"/>
    <w:rsid w:val="001F3572"/>
    <w:rsid w:val="001F5DFC"/>
    <w:rsid w:val="00233898"/>
    <w:rsid w:val="00254CDA"/>
    <w:rsid w:val="00261352"/>
    <w:rsid w:val="00263C25"/>
    <w:rsid w:val="002732A3"/>
    <w:rsid w:val="00283444"/>
    <w:rsid w:val="00286527"/>
    <w:rsid w:val="00287520"/>
    <w:rsid w:val="00290780"/>
    <w:rsid w:val="002915D5"/>
    <w:rsid w:val="002C6560"/>
    <w:rsid w:val="002E60F5"/>
    <w:rsid w:val="003018F2"/>
    <w:rsid w:val="003332B8"/>
    <w:rsid w:val="00340096"/>
    <w:rsid w:val="003514E1"/>
    <w:rsid w:val="00363301"/>
    <w:rsid w:val="00393D84"/>
    <w:rsid w:val="003A3C01"/>
    <w:rsid w:val="003A796A"/>
    <w:rsid w:val="003E18FA"/>
    <w:rsid w:val="003E605B"/>
    <w:rsid w:val="003F192F"/>
    <w:rsid w:val="003F28CE"/>
    <w:rsid w:val="003F3D26"/>
    <w:rsid w:val="0043345D"/>
    <w:rsid w:val="00436C20"/>
    <w:rsid w:val="0044169A"/>
    <w:rsid w:val="0045510D"/>
    <w:rsid w:val="00460FDB"/>
    <w:rsid w:val="004742FC"/>
    <w:rsid w:val="00486A95"/>
    <w:rsid w:val="00491966"/>
    <w:rsid w:val="00496E4B"/>
    <w:rsid w:val="00497A73"/>
    <w:rsid w:val="004A7B85"/>
    <w:rsid w:val="004B5618"/>
    <w:rsid w:val="004C5B25"/>
    <w:rsid w:val="004D0432"/>
    <w:rsid w:val="004E22F0"/>
    <w:rsid w:val="00500382"/>
    <w:rsid w:val="005028D3"/>
    <w:rsid w:val="00517C15"/>
    <w:rsid w:val="005373A1"/>
    <w:rsid w:val="00555581"/>
    <w:rsid w:val="00583865"/>
    <w:rsid w:val="0058744E"/>
    <w:rsid w:val="005A505C"/>
    <w:rsid w:val="005A589D"/>
    <w:rsid w:val="005B2567"/>
    <w:rsid w:val="005C55EC"/>
    <w:rsid w:val="005D2345"/>
    <w:rsid w:val="005F003D"/>
    <w:rsid w:val="00602EE6"/>
    <w:rsid w:val="006142CA"/>
    <w:rsid w:val="00647277"/>
    <w:rsid w:val="00667143"/>
    <w:rsid w:val="0066743D"/>
    <w:rsid w:val="00683BA1"/>
    <w:rsid w:val="006867BD"/>
    <w:rsid w:val="006A4077"/>
    <w:rsid w:val="006A5941"/>
    <w:rsid w:val="006A7780"/>
    <w:rsid w:val="006B7A1A"/>
    <w:rsid w:val="006D1931"/>
    <w:rsid w:val="006D42D7"/>
    <w:rsid w:val="006F3F81"/>
    <w:rsid w:val="0072212C"/>
    <w:rsid w:val="007248C0"/>
    <w:rsid w:val="0072659A"/>
    <w:rsid w:val="007822BD"/>
    <w:rsid w:val="00792C4D"/>
    <w:rsid w:val="00794D11"/>
    <w:rsid w:val="007D5161"/>
    <w:rsid w:val="007E3820"/>
    <w:rsid w:val="007E7CBE"/>
    <w:rsid w:val="008001E2"/>
    <w:rsid w:val="00815687"/>
    <w:rsid w:val="00823DFE"/>
    <w:rsid w:val="008325F0"/>
    <w:rsid w:val="008742CD"/>
    <w:rsid w:val="008742E5"/>
    <w:rsid w:val="008776C4"/>
    <w:rsid w:val="00884E96"/>
    <w:rsid w:val="00886EA1"/>
    <w:rsid w:val="008A071F"/>
    <w:rsid w:val="008A3125"/>
    <w:rsid w:val="008B3C77"/>
    <w:rsid w:val="008C29D5"/>
    <w:rsid w:val="008C702F"/>
    <w:rsid w:val="008D1E42"/>
    <w:rsid w:val="008D212B"/>
    <w:rsid w:val="008D7D92"/>
    <w:rsid w:val="00911B4C"/>
    <w:rsid w:val="0093139F"/>
    <w:rsid w:val="009A5D61"/>
    <w:rsid w:val="009D0FDC"/>
    <w:rsid w:val="009E269C"/>
    <w:rsid w:val="00A04759"/>
    <w:rsid w:val="00A06285"/>
    <w:rsid w:val="00A1040E"/>
    <w:rsid w:val="00A21070"/>
    <w:rsid w:val="00A265C7"/>
    <w:rsid w:val="00A424D2"/>
    <w:rsid w:val="00A45C38"/>
    <w:rsid w:val="00A52797"/>
    <w:rsid w:val="00A74D02"/>
    <w:rsid w:val="00A8159A"/>
    <w:rsid w:val="00A85C0B"/>
    <w:rsid w:val="00A8624A"/>
    <w:rsid w:val="00A93971"/>
    <w:rsid w:val="00AA7D68"/>
    <w:rsid w:val="00AB2D96"/>
    <w:rsid w:val="00AC3FA8"/>
    <w:rsid w:val="00AE14D5"/>
    <w:rsid w:val="00AF46E8"/>
    <w:rsid w:val="00AF7503"/>
    <w:rsid w:val="00B11A67"/>
    <w:rsid w:val="00B13B06"/>
    <w:rsid w:val="00B163A5"/>
    <w:rsid w:val="00B2664D"/>
    <w:rsid w:val="00B345D0"/>
    <w:rsid w:val="00B46162"/>
    <w:rsid w:val="00B55220"/>
    <w:rsid w:val="00B76C9C"/>
    <w:rsid w:val="00B856B9"/>
    <w:rsid w:val="00B9114D"/>
    <w:rsid w:val="00B959D9"/>
    <w:rsid w:val="00B975E8"/>
    <w:rsid w:val="00BC0C9E"/>
    <w:rsid w:val="00BC1F4C"/>
    <w:rsid w:val="00BC3D79"/>
    <w:rsid w:val="00BF0523"/>
    <w:rsid w:val="00BF3780"/>
    <w:rsid w:val="00C0327F"/>
    <w:rsid w:val="00C20871"/>
    <w:rsid w:val="00C21016"/>
    <w:rsid w:val="00C21C2B"/>
    <w:rsid w:val="00C235A0"/>
    <w:rsid w:val="00C5291B"/>
    <w:rsid w:val="00C7542B"/>
    <w:rsid w:val="00C803D9"/>
    <w:rsid w:val="00CB0F96"/>
    <w:rsid w:val="00CB22F8"/>
    <w:rsid w:val="00CB6893"/>
    <w:rsid w:val="00CB7641"/>
    <w:rsid w:val="00CE0DB3"/>
    <w:rsid w:val="00CF2985"/>
    <w:rsid w:val="00CF4644"/>
    <w:rsid w:val="00D0063F"/>
    <w:rsid w:val="00D10BAF"/>
    <w:rsid w:val="00D13C98"/>
    <w:rsid w:val="00D16C2D"/>
    <w:rsid w:val="00D2118A"/>
    <w:rsid w:val="00D365E7"/>
    <w:rsid w:val="00D46927"/>
    <w:rsid w:val="00D5034C"/>
    <w:rsid w:val="00D6768B"/>
    <w:rsid w:val="00D95C2B"/>
    <w:rsid w:val="00DA0943"/>
    <w:rsid w:val="00DE3A60"/>
    <w:rsid w:val="00E0569A"/>
    <w:rsid w:val="00E07224"/>
    <w:rsid w:val="00E141DE"/>
    <w:rsid w:val="00E20168"/>
    <w:rsid w:val="00E2091B"/>
    <w:rsid w:val="00E20DB0"/>
    <w:rsid w:val="00E23E37"/>
    <w:rsid w:val="00E67278"/>
    <w:rsid w:val="00E80756"/>
    <w:rsid w:val="00E93FEC"/>
    <w:rsid w:val="00EA5AFE"/>
    <w:rsid w:val="00EC1B1F"/>
    <w:rsid w:val="00EF3FD8"/>
    <w:rsid w:val="00F13AB8"/>
    <w:rsid w:val="00F275B1"/>
    <w:rsid w:val="00F356B2"/>
    <w:rsid w:val="00F64A23"/>
    <w:rsid w:val="00F9505F"/>
    <w:rsid w:val="00F95554"/>
    <w:rsid w:val="00F96F76"/>
    <w:rsid w:val="00F9798D"/>
    <w:rsid w:val="00FA597A"/>
    <w:rsid w:val="00FA5AEF"/>
    <w:rsid w:val="00FA653E"/>
    <w:rsid w:val="00FB1B3A"/>
    <w:rsid w:val="00FD1A99"/>
    <w:rsid w:val="00FD2E55"/>
    <w:rsid w:val="00FE51BE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docId w15:val="{B99BC98C-94A6-4B31-864D-FE2BA793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A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k14frqqmx">
    <w:name w:val="markk14frqqmx"/>
    <w:basedOn w:val="Domylnaczcionkaakapitu"/>
    <w:rsid w:val="004A7B85"/>
  </w:style>
  <w:style w:type="character" w:customStyle="1" w:styleId="mark71kz1ngti">
    <w:name w:val="mark71kz1ngti"/>
    <w:basedOn w:val="Domylnaczcionkaakapitu"/>
    <w:rsid w:val="003F3D26"/>
  </w:style>
  <w:style w:type="character" w:styleId="Uwydatnienie">
    <w:name w:val="Emphasis"/>
    <w:basedOn w:val="Domylnaczcionkaakapitu"/>
    <w:uiPriority w:val="20"/>
    <w:qFormat/>
    <w:rsid w:val="001F5D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B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B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47F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85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4F1E-490F-4903-B5BE-6D30EBC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Piotr Rabiej</cp:lastModifiedBy>
  <cp:revision>49</cp:revision>
  <dcterms:created xsi:type="dcterms:W3CDTF">2024-01-30T04:54:00Z</dcterms:created>
  <dcterms:modified xsi:type="dcterms:W3CDTF">2024-02-02T11:10:00Z</dcterms:modified>
</cp:coreProperties>
</file>