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B876" w14:textId="7A291DDB" w:rsidR="001103E6" w:rsidRPr="001B4C5D" w:rsidRDefault="001103E6" w:rsidP="00A15D7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Wawel Podziemny. LAPIDARIUM</w:t>
      </w:r>
      <w:r w:rsidR="00375145" w:rsidRPr="001B4C5D">
        <w:rPr>
          <w:rFonts w:ascii="Book Antiqua" w:hAnsi="Book Antiqua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30F7816" w14:textId="6DB76042" w:rsidR="001103E6" w:rsidRPr="001B4C5D" w:rsidRDefault="001103E6" w:rsidP="00A15D7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WYDARZENIE WYSTAWIENNICZE </w:t>
      </w:r>
      <w:r w:rsidR="00304265"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R</w:t>
      </w: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OKU</w:t>
      </w:r>
    </w:p>
    <w:p w14:paraId="237EA914" w14:textId="6E8B5CB9" w:rsidR="001103E6" w:rsidRPr="001B4C5D" w:rsidRDefault="001103E6" w:rsidP="00A15D7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OTWARCIE: 4 STYCZNIA</w:t>
      </w:r>
      <w:r w:rsidR="006D2F6E" w:rsidRPr="001B4C5D">
        <w:rPr>
          <w:rFonts w:ascii="Book Antiqua" w:hAnsi="Book Antiqua" w:cstheme="minorHAnsi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2024</w:t>
      </w:r>
    </w:p>
    <w:p w14:paraId="4D2929E0" w14:textId="77777777" w:rsidR="001103E6" w:rsidRPr="001B4C5D" w:rsidRDefault="001103E6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DA89DAF" w14:textId="79E1D76A" w:rsidR="00A815ED" w:rsidRDefault="00A815ED" w:rsidP="0086297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Ponad 500 metrów kwadratowych przestrzeni wystawienniczy</w:t>
      </w:r>
      <w:r w:rsidR="00BD4EFB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r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</w:t>
      </w:r>
    </w:p>
    <w:p w14:paraId="1714FBE4" w14:textId="77777777" w:rsidR="00BD4EFB" w:rsidRDefault="00BD4EFB" w:rsidP="00BD4EFB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F384666" w14:textId="6811F3D1" w:rsidR="001103E6" w:rsidRPr="001B4C5D" w:rsidRDefault="001103E6" w:rsidP="0086297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Po raz pierwszy zejdziemy do podziemi wawelskiego Zamku</w:t>
      </w:r>
      <w:r w:rsidR="00BD4EFB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4450E68B" w14:textId="77777777" w:rsidR="00935E3E" w:rsidRDefault="001103E6" w:rsidP="0086297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Pozna</w:t>
      </w:r>
      <w:r w:rsidR="00CB7FCE"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my</w:t>
      </w: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opowieść o powstaniu</w:t>
      </w:r>
      <w:r w:rsidR="00EE214F"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CF19097" w14:textId="13C391F0" w:rsidR="001103E6" w:rsidRPr="001B4C5D" w:rsidRDefault="00EE214F" w:rsidP="00935E3E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 dziejach konserwacji</w:t>
      </w:r>
      <w:r w:rsidR="001103E6"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jagiellońskiej rezydencji</w:t>
      </w:r>
      <w:r w:rsidR="00BD4EFB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0A44F362" w14:textId="3AA987E4" w:rsidR="001103E6" w:rsidRPr="001B4C5D" w:rsidRDefault="001103E6" w:rsidP="0086297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Doświadcz</w:t>
      </w:r>
      <w:r w:rsidR="00CB7FCE"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ymy</w:t>
      </w:r>
      <w:r w:rsidRPr="001B4C5D"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historii na wyciągnięcie ręki</w:t>
      </w:r>
    </w:p>
    <w:p w14:paraId="1239BA44" w14:textId="77777777" w:rsidR="001103E6" w:rsidRPr="001B4C5D" w:rsidRDefault="001103E6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BAB7701" w14:textId="5F2253FE" w:rsidR="001103E6" w:rsidRPr="001B4C5D" w:rsidRDefault="001103E6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1B4C5D">
        <w:rPr>
          <w:rFonts w:ascii="Book Antiqua" w:hAnsi="Book Antiqua" w:cstheme="minorHAns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Wawel podziemny. Lapidarium</w:t>
      </w:r>
      <w:r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to nowa trasa stała pod wschodnim skrzydłem Zamku</w:t>
      </w:r>
      <w:r w:rsidR="009B53ED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="00EE214F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B53ED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T</w:t>
      </w:r>
      <w:r w:rsidR="00EE214F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o</w:t>
      </w:r>
      <w:r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złożony i innowacyjny projekt wystawienniczy, archeologiczny i architektoniczno-budowlany, który – z pewnością – zyska miano jednego z najważniejszych wydarzeń </w:t>
      </w:r>
      <w:r w:rsidR="00EE214F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muzealniczych</w:t>
      </w:r>
      <w:r w:rsidR="009B53ED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="00EE214F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B6B47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Zwiedzając </w:t>
      </w:r>
      <w:r w:rsidR="008B6B47" w:rsidRPr="001B4C5D">
        <w:rPr>
          <w:rFonts w:ascii="Book Antiqua" w:hAnsi="Book Antiqua" w:cstheme="minorHAns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Lapidarium</w:t>
      </w:r>
      <w:r w:rsidR="008B6B47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, przyjrzymy się z bliska architektonicznym detalom znajdującym się w pałacowych piwnicach. Zwiedzający po raz pierwszy zobaczą, jak wzniesiono renesansową rezydencję, doświadczą ukrytej przez wieki – z przyczyn naturalnych, a teraz odsłoniętej – historii. Za pomocą gry światła i </w:t>
      </w:r>
      <w:r w:rsidR="00EE214F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nowoczesnej </w:t>
      </w:r>
      <w:r w:rsidR="008B6B47" w:rsidRPr="001B4C5D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technologii (ekspozytory służące do samodzielnego zgłębiania wiedzy, projekcje multimedialne, rekonstrukcje 3D) ukażemy czytelne ślady także wcześniejszych budowli i urządzeń gotyckiego zamku – dolną część wieży Jordanki i średniowieczną studnię.  </w:t>
      </w:r>
    </w:p>
    <w:p w14:paraId="5611ECE9" w14:textId="77777777" w:rsidR="00D0522C" w:rsidRPr="003F3EF0" w:rsidRDefault="00D0522C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</w:pPr>
    </w:p>
    <w:p w14:paraId="78F802B7" w14:textId="38B4BDA4" w:rsidR="00097192" w:rsidRPr="00BD4EFB" w:rsidRDefault="00D0522C" w:rsidP="00D0522C">
      <w:pPr>
        <w:jc w:val="both"/>
        <w:rPr>
          <w:rFonts w:ascii="Book Antiqua" w:hAnsi="Book Antiqua" w:cstheme="minorHAnsi"/>
          <w:b/>
          <w:bCs/>
          <w:sz w:val="24"/>
          <w:szCs w:val="24"/>
        </w:rPr>
      </w:pPr>
      <w:r w:rsidRPr="003F3EF0">
        <w:rPr>
          <w:rFonts w:ascii="Book Antiqua" w:hAnsi="Book Antiqua" w:cstheme="minorHAnsi"/>
          <w:sz w:val="24"/>
          <w:szCs w:val="24"/>
        </w:rPr>
        <w:t xml:space="preserve">-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Chcemy, by nasi Zwiedzający wyszli z tej wystawy wzbogaceni 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 xml:space="preserve">o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>doświadczeni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e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 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historii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, która w Lapidarium znajduje się na wyciągnięcie ręki. </w:t>
      </w:r>
      <w:r w:rsidR="00AE2EF4" w:rsidRPr="003F3EF0">
        <w:rPr>
          <w:rFonts w:ascii="Book Antiqua" w:hAnsi="Book Antiqua" w:cstheme="minorHAnsi"/>
          <w:i/>
          <w:iCs/>
          <w:sz w:val="24"/>
          <w:szCs w:val="24"/>
        </w:rPr>
        <w:t>Za sprawą tej wystawy s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taramy się p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>rzybliży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 xml:space="preserve">ć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w atrakcyjny sposób 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 xml:space="preserve">dzieje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powstawania rezydencji, 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 xml:space="preserve">warsztatów jakie ją wznosiły, staramy się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 pom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 xml:space="preserve">óc naszym gościom  zrozumieć na czym polegają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>różnic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e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 w opracowaniu oryginalnego detalu, 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pokazujemy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 też różnorodne źródła inspiracji dla poszczególnych detal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i architektonicznych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. Zwiedzający poznają więc zatem perspektywę specjalistów, nie tylko za sprawą </w:t>
      </w:r>
      <w:proofErr w:type="spellStart"/>
      <w:r w:rsidRPr="003F3EF0">
        <w:rPr>
          <w:rFonts w:ascii="Book Antiqua" w:hAnsi="Book Antiqua" w:cstheme="minorHAnsi"/>
          <w:i/>
          <w:iCs/>
          <w:sz w:val="24"/>
          <w:szCs w:val="24"/>
        </w:rPr>
        <w:t>audioprzewodników</w:t>
      </w:r>
      <w:proofErr w:type="spellEnd"/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 dołączanych do biletów wstępu, ale także za sprawą jednej z sal, gdzie będzie można prowadzić studia badawcze, prowadzić zajęcia edukacyjne. Tu poczujemy się jak archeolodzy, architekci, konserwatorzy. Spojrzymy z bliska na detale, plany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,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 rysunki. To będzie na pewno 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niecodzienne doświadczenie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. </w:t>
      </w:r>
      <w:r w:rsidR="00EE214F" w:rsidRPr="003F3EF0">
        <w:rPr>
          <w:rFonts w:ascii="Book Antiqua" w:hAnsi="Book Antiqua" w:cstheme="minorHAnsi"/>
          <w:i/>
          <w:iCs/>
          <w:sz w:val="24"/>
          <w:szCs w:val="24"/>
        </w:rPr>
        <w:t>Otwierając dotychczas nieznane przestrzenie realizujemy nasz</w:t>
      </w:r>
      <w:r w:rsidR="00CE1AA6" w:rsidRPr="003F3EF0">
        <w:rPr>
          <w:rFonts w:ascii="Book Antiqua" w:hAnsi="Book Antiqua" w:cstheme="minorHAnsi"/>
          <w:i/>
          <w:iCs/>
          <w:sz w:val="24"/>
          <w:szCs w:val="24"/>
        </w:rPr>
        <w:t>ą główną misję #waweluotwartego – aby m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>uzeum sta</w:t>
      </w:r>
      <w:r w:rsidR="00CE1AA6" w:rsidRPr="003F3EF0">
        <w:rPr>
          <w:rFonts w:ascii="Book Antiqua" w:hAnsi="Book Antiqua" w:cstheme="minorHAnsi"/>
          <w:i/>
          <w:iCs/>
          <w:sz w:val="24"/>
          <w:szCs w:val="24"/>
        </w:rPr>
        <w:t>ło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 się w ten sposób jeszcze bardziej dostępne. Nie zapomnieliśmy oczywiście o </w:t>
      </w:r>
      <w:r w:rsidR="00CE1AA6" w:rsidRPr="003F3EF0">
        <w:rPr>
          <w:rFonts w:ascii="Book Antiqua" w:hAnsi="Book Antiqua" w:cstheme="minorHAnsi"/>
          <w:i/>
          <w:iCs/>
          <w:sz w:val="24"/>
          <w:szCs w:val="24"/>
        </w:rPr>
        <w:t xml:space="preserve">turystach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 xml:space="preserve">ze szczególnymi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lastRenderedPageBreak/>
        <w:t>potrzebami. Wystawa jest w pełni dostępna dla osób z niepełnosprawnościami</w:t>
      </w:r>
      <w:r w:rsidRPr="003F3EF0">
        <w:rPr>
          <w:rFonts w:ascii="Book Antiqua" w:hAnsi="Book Antiqua" w:cstheme="minorHAnsi"/>
          <w:sz w:val="24"/>
          <w:szCs w:val="24"/>
        </w:rPr>
        <w:t xml:space="preserve"> – mówi </w:t>
      </w:r>
      <w:r w:rsidRPr="003F3EF0">
        <w:rPr>
          <w:rFonts w:ascii="Book Antiqua" w:hAnsi="Book Antiqua" w:cstheme="minorHAnsi"/>
          <w:b/>
          <w:bCs/>
          <w:sz w:val="24"/>
          <w:szCs w:val="24"/>
        </w:rPr>
        <w:t>prof. Andrzej Betlej, dyrektor Zamku Królewskiego na Wawelu.</w:t>
      </w:r>
    </w:p>
    <w:p w14:paraId="1EA95153" w14:textId="5F078BD5" w:rsidR="008B6B47" w:rsidRPr="003F3EF0" w:rsidRDefault="009271F7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NIECH </w:t>
      </w:r>
      <w:r w:rsidR="00475591"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PRZEMÓWIĄ KAMIENIE</w:t>
      </w:r>
    </w:p>
    <w:p w14:paraId="5C6DFA99" w14:textId="77777777" w:rsidR="004455AC" w:rsidRPr="003F3EF0" w:rsidRDefault="004455AC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</w:pPr>
    </w:p>
    <w:p w14:paraId="5D409266" w14:textId="28C6CF5F" w:rsidR="004455AC" w:rsidRPr="003F3EF0" w:rsidRDefault="004455AC" w:rsidP="00DC7FA5">
      <w:pPr>
        <w:autoSpaceDE w:val="0"/>
        <w:autoSpaceDN w:val="0"/>
        <w:adjustRightInd w:val="0"/>
        <w:jc w:val="both"/>
        <w:rPr>
          <w:rFonts w:ascii="Book Antiqua" w:hAnsi="Book Antiqua" w:cstheme="minorHAnsi"/>
          <w:color w:val="000000"/>
          <w:sz w:val="24"/>
          <w:szCs w:val="24"/>
        </w:rPr>
      </w:pPr>
      <w:r w:rsidRPr="003F3EF0">
        <w:rPr>
          <w:rFonts w:ascii="Book Antiqua" w:hAnsi="Book Antiqua" w:cstheme="minorHAnsi"/>
          <w:color w:val="000000"/>
          <w:sz w:val="24"/>
          <w:szCs w:val="24"/>
        </w:rPr>
        <w:t xml:space="preserve">Pierwsza sala </w:t>
      </w:r>
      <w:r w:rsidR="009F348E"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>Lapidarium</w:t>
      </w:r>
      <w:r w:rsidR="009F348E" w:rsidRPr="003F3EF0">
        <w:rPr>
          <w:rFonts w:ascii="Book Antiqua" w:hAnsi="Book Antiqua" w:cstheme="minorHAnsi"/>
          <w:color w:val="000000"/>
          <w:sz w:val="24"/>
          <w:szCs w:val="24"/>
        </w:rPr>
        <w:t xml:space="preserve"> </w:t>
      </w:r>
      <w:r w:rsidRPr="003F3EF0">
        <w:rPr>
          <w:rFonts w:ascii="Book Antiqua" w:hAnsi="Book Antiqua" w:cstheme="minorHAnsi"/>
          <w:color w:val="000000"/>
          <w:sz w:val="24"/>
          <w:szCs w:val="24"/>
        </w:rPr>
        <w:t xml:space="preserve">poświęcona </w:t>
      </w:r>
      <w:r w:rsidR="009F348E" w:rsidRPr="003F3EF0">
        <w:rPr>
          <w:rFonts w:ascii="Book Antiqua" w:hAnsi="Book Antiqua" w:cstheme="minorHAnsi"/>
          <w:color w:val="000000"/>
          <w:sz w:val="24"/>
          <w:szCs w:val="24"/>
        </w:rPr>
        <w:t xml:space="preserve">została </w:t>
      </w:r>
      <w:r w:rsidRPr="003F3EF0">
        <w:rPr>
          <w:rFonts w:ascii="Book Antiqua" w:hAnsi="Book Antiqua" w:cstheme="minorHAnsi"/>
          <w:color w:val="000000"/>
          <w:sz w:val="24"/>
          <w:szCs w:val="24"/>
        </w:rPr>
        <w:t xml:space="preserve">opowieści o rekonstrukcji dziedzińca arkadowego. </w:t>
      </w:r>
      <w:r w:rsidR="009F348E" w:rsidRPr="003F3EF0">
        <w:rPr>
          <w:rFonts w:ascii="Book Antiqua" w:hAnsi="Book Antiqua" w:cstheme="minorHAnsi"/>
          <w:color w:val="000000"/>
          <w:sz w:val="24"/>
          <w:szCs w:val="24"/>
        </w:rPr>
        <w:t xml:space="preserve">– </w:t>
      </w:r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 xml:space="preserve">Gdy 1905 roku Austriacy wycofali się z Wawelu, rozpoczęła się wielka dyskusja na poziomie doktrynalnym – później oczywiście przełożona na praktykę konserwatorską. Chodziło o to, jak restaurować Wawel i inne zabytkowe obiekty. Była to gorąca debata pomiędzy gronem lokalnych konserwatorów, na czele z profesorem Stanisławem </w:t>
      </w:r>
      <w:proofErr w:type="spellStart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>Tomkowiczem</w:t>
      </w:r>
      <w:proofErr w:type="spellEnd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 xml:space="preserve">, a przedstawicielem władz austriackich, czyli </w:t>
      </w:r>
      <w:proofErr w:type="spellStart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>Maxem</w:t>
      </w:r>
      <w:proofErr w:type="spellEnd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>Dvořákiem</w:t>
      </w:r>
      <w:proofErr w:type="spellEnd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 xml:space="preserve">, uczniem Aloisa Riegla. Przedstawiciele pierwszej opcji chcieli przywrócić dawną, renesansową urodę dziedzińca arkadowego, usuwając wszystkie obmurowania. De facto chodziło im o rekonstrukcję oryginalnej formy Wawelu. </w:t>
      </w:r>
      <w:proofErr w:type="spellStart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>Dvořák</w:t>
      </w:r>
      <w:proofErr w:type="spellEnd"/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 xml:space="preserve"> z kolei uważał takie myślenie za anachroniczne, bo zgodnie z obowiązującą ówcześnie doktryną konserwatorzy nie mieli prawa usuwać kolejnych nawarstwień historycznych – niezależnie od swoich sympatii czy antypatii. Jego zdaniem wszelkie artefakty powinno się zabezpieczać i przedłużać ich żywot, a nie przywracać im dawną formę</w:t>
      </w:r>
      <w:r w:rsidR="009F348E" w:rsidRPr="003F3EF0">
        <w:rPr>
          <w:rFonts w:ascii="Book Antiqua" w:hAnsi="Book Antiqua" w:cstheme="minorHAnsi"/>
          <w:color w:val="000000"/>
          <w:sz w:val="24"/>
          <w:szCs w:val="24"/>
        </w:rPr>
        <w:t xml:space="preserve"> – mówi Beata Kwiatkowska-Kopka, kuratorka ekspozycji</w:t>
      </w:r>
      <w:r w:rsidR="00DC7FA5" w:rsidRPr="003F3EF0">
        <w:rPr>
          <w:rFonts w:ascii="Book Antiqua" w:hAnsi="Book Antiqua" w:cstheme="minorHAnsi"/>
          <w:color w:val="000000"/>
          <w:sz w:val="24"/>
          <w:szCs w:val="24"/>
        </w:rPr>
        <w:t xml:space="preserve">. </w:t>
      </w:r>
    </w:p>
    <w:p w14:paraId="1B259194" w14:textId="77777777" w:rsidR="00D0522C" w:rsidRPr="003F3EF0" w:rsidRDefault="00DC7FA5" w:rsidP="008B6B47">
      <w:pPr>
        <w:autoSpaceDE w:val="0"/>
        <w:autoSpaceDN w:val="0"/>
        <w:adjustRightInd w:val="0"/>
        <w:jc w:val="both"/>
        <w:rPr>
          <w:rFonts w:ascii="Book Antiqua" w:hAnsi="Book Antiqua" w:cstheme="minorHAnsi"/>
          <w:color w:val="000000"/>
          <w:sz w:val="24"/>
          <w:szCs w:val="24"/>
        </w:rPr>
      </w:pPr>
      <w:r w:rsidRPr="003F3EF0">
        <w:rPr>
          <w:rFonts w:ascii="Book Antiqua" w:hAnsi="Book Antiqua" w:cstheme="minorHAnsi"/>
          <w:color w:val="000000"/>
          <w:sz w:val="24"/>
          <w:szCs w:val="24"/>
        </w:rPr>
        <w:t>Ostatecznie w</w:t>
      </w:r>
      <w:r w:rsidR="004455AC" w:rsidRPr="003F3EF0">
        <w:rPr>
          <w:rFonts w:ascii="Book Antiqua" w:hAnsi="Book Antiqua" w:cstheme="minorHAnsi"/>
          <w:color w:val="000000"/>
          <w:sz w:val="24"/>
          <w:szCs w:val="24"/>
        </w:rPr>
        <w:t>ygrała opcja rekonstruktorów</w:t>
      </w:r>
      <w:r w:rsidRPr="003F3EF0">
        <w:rPr>
          <w:rFonts w:ascii="Book Antiqua" w:hAnsi="Book Antiqua" w:cstheme="minorHAnsi"/>
          <w:color w:val="000000"/>
          <w:sz w:val="24"/>
          <w:szCs w:val="24"/>
        </w:rPr>
        <w:t>, którzy</w:t>
      </w:r>
      <w:r w:rsidRPr="003F3EF0">
        <w:rPr>
          <w:rFonts w:ascii="Book Antiqua" w:hAnsi="Book Antiqua" w:cstheme="minorHAnsi"/>
          <w:b/>
          <w:bCs/>
          <w:color w:val="000000"/>
          <w:sz w:val="24"/>
          <w:szCs w:val="24"/>
        </w:rPr>
        <w:t xml:space="preserve"> </w:t>
      </w:r>
      <w:r w:rsidR="004455AC" w:rsidRPr="003F3EF0">
        <w:rPr>
          <w:rFonts w:ascii="Book Antiqua" w:hAnsi="Book Antiqua" w:cstheme="minorHAnsi"/>
          <w:color w:val="000000"/>
          <w:sz w:val="24"/>
          <w:szCs w:val="24"/>
        </w:rPr>
        <w:t>postanowi</w:t>
      </w:r>
      <w:r w:rsidRPr="003F3EF0">
        <w:rPr>
          <w:rFonts w:ascii="Book Antiqua" w:hAnsi="Book Antiqua" w:cstheme="minorHAnsi"/>
          <w:color w:val="000000"/>
          <w:sz w:val="24"/>
          <w:szCs w:val="24"/>
        </w:rPr>
        <w:t>li</w:t>
      </w:r>
      <w:r w:rsidR="004455AC" w:rsidRPr="003F3EF0">
        <w:rPr>
          <w:rFonts w:ascii="Book Antiqua" w:hAnsi="Book Antiqua" w:cstheme="minorHAnsi"/>
          <w:color w:val="000000"/>
          <w:sz w:val="24"/>
          <w:szCs w:val="24"/>
        </w:rPr>
        <w:t xml:space="preserve"> przywrócić renesansowy charakter Wawelu. </w:t>
      </w:r>
    </w:p>
    <w:p w14:paraId="0C0132F7" w14:textId="50099853" w:rsidR="001103E6" w:rsidRPr="003F3EF0" w:rsidRDefault="008B6B47" w:rsidP="008B6B47">
      <w:pPr>
        <w:autoSpaceDE w:val="0"/>
        <w:autoSpaceDN w:val="0"/>
        <w:adjustRightInd w:val="0"/>
        <w:jc w:val="both"/>
        <w:rPr>
          <w:rFonts w:ascii="Book Antiqua" w:hAnsi="Book Antiqua" w:cstheme="minorHAnsi"/>
          <w:b/>
          <w:bCs/>
          <w:color w:val="000000"/>
          <w:sz w:val="24"/>
          <w:szCs w:val="24"/>
        </w:rPr>
      </w:pPr>
      <w:r w:rsidRPr="003F3EF0">
        <w:rPr>
          <w:rFonts w:ascii="Book Antiqua" w:hAnsi="Book Antiqua" w:cstheme="minorHAnsi"/>
          <w:color w:val="000000"/>
          <w:sz w:val="24"/>
          <w:szCs w:val="24"/>
        </w:rPr>
        <w:t xml:space="preserve">– </w:t>
      </w:r>
      <w:r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>R</w:t>
      </w:r>
      <w:r w:rsidR="004455AC" w:rsidRPr="003F3EF0">
        <w:rPr>
          <w:rFonts w:ascii="Book Antiqua" w:hAnsi="Book Antiqua" w:cstheme="minorHAnsi"/>
          <w:i/>
          <w:iCs/>
          <w:color w:val="000000"/>
          <w:sz w:val="24"/>
          <w:szCs w:val="24"/>
        </w:rPr>
        <w:t>ozpoczęły się prace pod kierunkiem Zygmunta Hendla. Szybko okazało się jednak, że większości detali architektonicznych była w fatalnym stanie, trzeba było więc zastąpić je kopiami. Oryginalne fragmenty będzie można podziwiać na podziemnej wystawie, między innymi elementy kolumny II piętra krużganków: bazę, przewiązkę, kapitel i nasadnik w kształcie dzbanuszka – konstrukcja bardzo charakterystyczna właśnie dla Wawelu. Nasze lapidarium to nie tylko wystawa o kamieniach, które udało się uratować przed niszczącym działaniem czasu, ale także o ludziach, którym Wawel zawdzięcza swój dzisiejszy kształt</w:t>
      </w:r>
      <w:r w:rsidRPr="003F3EF0">
        <w:rPr>
          <w:rFonts w:ascii="Book Antiqua" w:hAnsi="Book Antiqua" w:cstheme="minorHAnsi"/>
          <w:color w:val="000000"/>
          <w:sz w:val="24"/>
          <w:szCs w:val="24"/>
        </w:rPr>
        <w:t xml:space="preserve"> – opowiada Kwiatkowska-Kopka.</w:t>
      </w:r>
    </w:p>
    <w:p w14:paraId="3F19659E" w14:textId="31201505" w:rsidR="00EE3199" w:rsidRPr="003F3EF0" w:rsidRDefault="00EE25FE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WNIKNIEMY </w:t>
      </w:r>
      <w:r w:rsidR="00DB50AF"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W</w:t>
      </w:r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TKANK</w:t>
      </w:r>
      <w:r w:rsidR="00DB50AF"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Ę</w:t>
      </w:r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ZAMKU</w:t>
      </w:r>
    </w:p>
    <w:p w14:paraId="13F54FBB" w14:textId="77777777" w:rsidR="00475591" w:rsidRPr="003F3EF0" w:rsidRDefault="00475591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</w:pPr>
    </w:p>
    <w:p w14:paraId="250CD9CA" w14:textId="2065679F" w:rsidR="001103E6" w:rsidRPr="003F3EF0" w:rsidRDefault="00CE1AA6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</w:pPr>
      <w:r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Wystawa „Lapidarium” to nie tylko atrakcyjna przestrzeń wystawiennicza, ale - </w:t>
      </w:r>
      <w:r w:rsidR="001103E6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 również nowoczesny magazyn studyjny</w:t>
      </w:r>
      <w:r w:rsidR="003B7DE7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, który będzie nieustannie</w:t>
      </w:r>
      <w:r w:rsidR="001103E6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 poszerzany o nowe obiekty</w:t>
      </w:r>
      <w:r w:rsidR="003B7DE7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 i </w:t>
      </w:r>
      <w:r w:rsidR="001103E6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udostępniony zwiedzającym, ale nadal pozosta</w:t>
      </w:r>
      <w:r w:rsidR="00C52B48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nie</w:t>
      </w:r>
      <w:r w:rsidR="001103E6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 miejscem pracy </w:t>
      </w:r>
      <w:r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historyków, historyków sztuki, badaczy dziejów archit</w:t>
      </w:r>
      <w:r w:rsidR="00715643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e</w:t>
      </w:r>
      <w:r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ktury </w:t>
      </w:r>
      <w:r w:rsidR="001103E6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r w:rsidR="00C52B48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Trafi on </w:t>
      </w:r>
      <w:r w:rsidR="001103E6" w:rsidRPr="003F3EF0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również w ręce edukatorów, którzy zaaranżują tu nowoczesną przestrzeń edukacyjną służącą wymianie doświadczeń, myśli i reinterpretacji sztuki. </w:t>
      </w:r>
    </w:p>
    <w:p w14:paraId="790BECBA" w14:textId="77777777" w:rsidR="001103E6" w:rsidRPr="003F3EF0" w:rsidRDefault="001103E6" w:rsidP="001103E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</w:pPr>
    </w:p>
    <w:p w14:paraId="738B05B5" w14:textId="1A9C70E4" w:rsidR="001103E6" w:rsidRPr="003F3EF0" w:rsidRDefault="001103E6" w:rsidP="001103E6">
      <w:pPr>
        <w:jc w:val="both"/>
        <w:rPr>
          <w:rFonts w:ascii="Book Antiqua" w:hAnsi="Book Antiqua" w:cstheme="minorHAnsi"/>
          <w:sz w:val="24"/>
          <w:szCs w:val="24"/>
        </w:rPr>
      </w:pPr>
      <w:r w:rsidRPr="003F3EF0">
        <w:rPr>
          <w:rFonts w:ascii="Book Antiqua" w:hAnsi="Book Antiqua" w:cstheme="minorHAnsi"/>
          <w:sz w:val="24"/>
          <w:szCs w:val="24"/>
        </w:rPr>
        <w:lastRenderedPageBreak/>
        <w:t xml:space="preserve">Na trasie zwiedzania zobaczymy </w:t>
      </w:r>
      <w:r w:rsidR="00CE1AA6" w:rsidRPr="003F3EF0">
        <w:rPr>
          <w:rFonts w:ascii="Book Antiqua" w:hAnsi="Book Antiqua" w:cstheme="minorHAnsi"/>
          <w:sz w:val="24"/>
          <w:szCs w:val="24"/>
        </w:rPr>
        <w:t xml:space="preserve"> też </w:t>
      </w:r>
      <w:r w:rsidRPr="003F3EF0">
        <w:rPr>
          <w:rFonts w:ascii="Book Antiqua" w:hAnsi="Book Antiqua" w:cstheme="minorHAnsi"/>
          <w:sz w:val="24"/>
          <w:szCs w:val="24"/>
        </w:rPr>
        <w:t>średniowieczn</w:t>
      </w:r>
      <w:r w:rsidR="00CE1AA6" w:rsidRPr="003F3EF0">
        <w:rPr>
          <w:rFonts w:ascii="Book Antiqua" w:hAnsi="Book Antiqua" w:cstheme="minorHAnsi"/>
          <w:sz w:val="24"/>
          <w:szCs w:val="24"/>
        </w:rPr>
        <w:t xml:space="preserve">ą studnię, sięgającą w głąb skały wawelskiej </w:t>
      </w:r>
      <w:r w:rsidRPr="003F3EF0">
        <w:rPr>
          <w:rFonts w:ascii="Book Antiqua" w:hAnsi="Book Antiqua" w:cstheme="minorHAnsi"/>
          <w:sz w:val="24"/>
          <w:szCs w:val="24"/>
        </w:rPr>
        <w:t>, wciąż</w:t>
      </w:r>
      <w:r w:rsidR="00CE1AA6" w:rsidRPr="003F3EF0">
        <w:rPr>
          <w:rFonts w:ascii="Book Antiqua" w:hAnsi="Book Antiqua" w:cstheme="minorHAnsi"/>
          <w:sz w:val="24"/>
          <w:szCs w:val="24"/>
        </w:rPr>
        <w:t xml:space="preserve"> wypełnioną wodą. S</w:t>
      </w:r>
      <w:r w:rsidRPr="003F3EF0">
        <w:rPr>
          <w:rFonts w:ascii="Book Antiqua" w:hAnsi="Book Antiqua" w:cstheme="minorHAnsi"/>
          <w:sz w:val="24"/>
          <w:szCs w:val="24"/>
        </w:rPr>
        <w:t>pojrzenie w jej głąb – stanowi</w:t>
      </w:r>
      <w:r w:rsidR="003252F6" w:rsidRPr="003F3EF0">
        <w:rPr>
          <w:rFonts w:ascii="Book Antiqua" w:hAnsi="Book Antiqua" w:cstheme="minorHAnsi"/>
          <w:sz w:val="24"/>
          <w:szCs w:val="24"/>
        </w:rPr>
        <w:t>ć będzie</w:t>
      </w:r>
      <w:r w:rsidRPr="003F3EF0">
        <w:rPr>
          <w:rFonts w:ascii="Book Antiqua" w:hAnsi="Book Antiqua" w:cstheme="minorHAnsi"/>
          <w:sz w:val="24"/>
          <w:szCs w:val="24"/>
        </w:rPr>
        <w:t xml:space="preserve"> jedną z największych atrakcji tej wystawy i jednocześnie propozycję dla Zwiedzających o mocnych nerwach. Forma jaką proponuje Zamek Królewski na Wawelu będzie dla wielu zaskakująca. Trzeba się o tym przekonać na własne oczy</w:t>
      </w:r>
      <w:r w:rsidR="00862975" w:rsidRPr="003F3EF0">
        <w:rPr>
          <w:rFonts w:ascii="Book Antiqua" w:hAnsi="Book Antiqua" w:cstheme="minorHAnsi"/>
          <w:sz w:val="24"/>
          <w:szCs w:val="24"/>
        </w:rPr>
        <w:t>,</w:t>
      </w:r>
      <w:r w:rsidRPr="003F3EF0">
        <w:rPr>
          <w:rFonts w:ascii="Book Antiqua" w:hAnsi="Book Antiqua" w:cstheme="minorHAnsi"/>
          <w:sz w:val="24"/>
          <w:szCs w:val="24"/>
        </w:rPr>
        <w:t xml:space="preserve"> przybywając na wzgórze. </w:t>
      </w:r>
    </w:p>
    <w:p w14:paraId="3766F42E" w14:textId="77777777" w:rsidR="001103E6" w:rsidRPr="003F3EF0" w:rsidRDefault="001103E6" w:rsidP="001103E6">
      <w:pPr>
        <w:jc w:val="both"/>
        <w:rPr>
          <w:rFonts w:ascii="Book Antiqua" w:hAnsi="Book Antiqua" w:cstheme="minorHAnsi"/>
          <w:sz w:val="24"/>
          <w:szCs w:val="24"/>
        </w:rPr>
      </w:pPr>
      <w:r w:rsidRPr="003F3EF0">
        <w:rPr>
          <w:rFonts w:ascii="Book Antiqua" w:hAnsi="Book Antiqua" w:cstheme="minorHAnsi"/>
          <w:sz w:val="24"/>
          <w:szCs w:val="24"/>
        </w:rPr>
        <w:t xml:space="preserve">– </w:t>
      </w:r>
      <w:r w:rsidRPr="003F3EF0">
        <w:rPr>
          <w:rFonts w:ascii="Book Antiqua" w:hAnsi="Book Antiqua" w:cstheme="minorHAnsi"/>
          <w:i/>
          <w:iCs/>
          <w:sz w:val="24"/>
          <w:szCs w:val="24"/>
        </w:rPr>
        <w:t>Przez obiekty zgromadzone w Lapidarium pokazujemy też ich przynależność. Zobaczymy zatem, gdzie pierwotnie się znajdowały. Zeskanowaliśmy nawet niektóre z nich tak, byśmy mogli oglądać je z każdej strony. Wnikniemy w tkankę Zamku. Tego wrażenia nie jest w stanie oddać nawet najlepsza lekcja historii dlatego zapraszamy na Wawel. Wszak - Wawel jest Wasz</w:t>
      </w:r>
      <w:r w:rsidRPr="003F3EF0">
        <w:rPr>
          <w:rFonts w:ascii="Book Antiqua" w:hAnsi="Book Antiqua" w:cstheme="minorHAnsi"/>
          <w:sz w:val="24"/>
          <w:szCs w:val="24"/>
        </w:rPr>
        <w:t xml:space="preserve"> – dodaje prof. Betlej.</w:t>
      </w:r>
    </w:p>
    <w:p w14:paraId="06B3B43D" w14:textId="2248F4A3" w:rsidR="00DB50AF" w:rsidRDefault="00DB50AF" w:rsidP="00DB50A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Wraz z biletem wstępu każdy </w:t>
      </w:r>
      <w:r w:rsidR="009271F7"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Z</w:t>
      </w:r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wiedzający otrzyma również </w:t>
      </w:r>
      <w:proofErr w:type="spellStart"/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audioprzewodnik</w:t>
      </w:r>
      <w:proofErr w:type="spellEnd"/>
      <w:r w:rsidRPr="003F3EF0"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  <w:t>.</w:t>
      </w:r>
    </w:p>
    <w:p w14:paraId="5E54BA08" w14:textId="77777777" w:rsidR="0077480B" w:rsidRDefault="0077480B" w:rsidP="00DB50A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6D088756" w14:textId="6A2FA920" w:rsidR="0077480B" w:rsidRPr="0077480B" w:rsidRDefault="0077480B" w:rsidP="00DB50A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</w:pPr>
      <w:r w:rsidRPr="0077480B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 xml:space="preserve">Opr. </w:t>
      </w:r>
      <w:proofErr w:type="spellStart"/>
      <w:r w:rsidRPr="0077480B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uwd</w:t>
      </w:r>
      <w:proofErr w:type="spellEnd"/>
    </w:p>
    <w:p w14:paraId="21563B7A" w14:textId="77777777" w:rsidR="00C21016" w:rsidRPr="003F3EF0" w:rsidRDefault="00C21016" w:rsidP="00CE1AA6">
      <w:pPr>
        <w:rPr>
          <w:rFonts w:ascii="Book Antiqua" w:hAnsi="Book Antiqua" w:cstheme="minorHAnsi"/>
          <w:sz w:val="24"/>
          <w:szCs w:val="24"/>
        </w:rPr>
      </w:pPr>
    </w:p>
    <w:sectPr w:rsidR="00C21016" w:rsidRPr="003F3EF0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49A1" w14:textId="77777777" w:rsidR="00C8435B" w:rsidRDefault="00C8435B" w:rsidP="008D7D92">
      <w:pPr>
        <w:spacing w:after="0" w:line="240" w:lineRule="auto"/>
      </w:pPr>
      <w:r>
        <w:separator/>
      </w:r>
    </w:p>
  </w:endnote>
  <w:endnote w:type="continuationSeparator" w:id="0">
    <w:p w14:paraId="05968D51" w14:textId="77777777" w:rsidR="00C8435B" w:rsidRDefault="00C8435B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0785" w14:textId="77777777" w:rsidR="00C8435B" w:rsidRDefault="00C8435B" w:rsidP="008D7D92">
      <w:pPr>
        <w:spacing w:after="0" w:line="240" w:lineRule="auto"/>
      </w:pPr>
      <w:r>
        <w:separator/>
      </w:r>
    </w:p>
  </w:footnote>
  <w:footnote w:type="continuationSeparator" w:id="0">
    <w:p w14:paraId="51DF6F80" w14:textId="77777777" w:rsidR="00C8435B" w:rsidRDefault="00C8435B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612"/>
    <w:multiLevelType w:val="hybridMultilevel"/>
    <w:tmpl w:val="4E7434E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26749"/>
    <w:multiLevelType w:val="hybridMultilevel"/>
    <w:tmpl w:val="0F4E86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51748">
    <w:abstractNumId w:val="1"/>
  </w:num>
  <w:num w:numId="2" w16cid:durableId="132069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77CD"/>
    <w:rsid w:val="00097192"/>
    <w:rsid w:val="001103E6"/>
    <w:rsid w:val="001B4C5D"/>
    <w:rsid w:val="001E05BB"/>
    <w:rsid w:val="001F27AF"/>
    <w:rsid w:val="00261254"/>
    <w:rsid w:val="00304265"/>
    <w:rsid w:val="003252F6"/>
    <w:rsid w:val="00375145"/>
    <w:rsid w:val="003861DB"/>
    <w:rsid w:val="003B7DE7"/>
    <w:rsid w:val="003D615D"/>
    <w:rsid w:val="003F3EF0"/>
    <w:rsid w:val="004455AC"/>
    <w:rsid w:val="00475591"/>
    <w:rsid w:val="00527830"/>
    <w:rsid w:val="0066746E"/>
    <w:rsid w:val="006A5941"/>
    <w:rsid w:val="006C0D5B"/>
    <w:rsid w:val="006D2F6E"/>
    <w:rsid w:val="00715643"/>
    <w:rsid w:val="0077480B"/>
    <w:rsid w:val="00862975"/>
    <w:rsid w:val="008B6B47"/>
    <w:rsid w:val="008C702F"/>
    <w:rsid w:val="008D7D92"/>
    <w:rsid w:val="009271F7"/>
    <w:rsid w:val="00935E3E"/>
    <w:rsid w:val="00965420"/>
    <w:rsid w:val="0099172D"/>
    <w:rsid w:val="009B53ED"/>
    <w:rsid w:val="009E269C"/>
    <w:rsid w:val="009E5BB2"/>
    <w:rsid w:val="009F348E"/>
    <w:rsid w:val="00A15D73"/>
    <w:rsid w:val="00A815ED"/>
    <w:rsid w:val="00AE2EF4"/>
    <w:rsid w:val="00B11A67"/>
    <w:rsid w:val="00BD4EFB"/>
    <w:rsid w:val="00C0439F"/>
    <w:rsid w:val="00C21016"/>
    <w:rsid w:val="00C52B48"/>
    <w:rsid w:val="00C8435B"/>
    <w:rsid w:val="00CB7FCE"/>
    <w:rsid w:val="00CE1AA6"/>
    <w:rsid w:val="00D0522C"/>
    <w:rsid w:val="00DB50AF"/>
    <w:rsid w:val="00DC7FA5"/>
    <w:rsid w:val="00E0569A"/>
    <w:rsid w:val="00E17C33"/>
    <w:rsid w:val="00E7110E"/>
    <w:rsid w:val="00E9798A"/>
    <w:rsid w:val="00EE214F"/>
    <w:rsid w:val="00EE25FE"/>
    <w:rsid w:val="00EE3199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customStyle="1" w:styleId="Default">
    <w:name w:val="Default"/>
    <w:rsid w:val="006C0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6C0D5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1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1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1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2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3</cp:revision>
  <dcterms:created xsi:type="dcterms:W3CDTF">2023-12-27T13:35:00Z</dcterms:created>
  <dcterms:modified xsi:type="dcterms:W3CDTF">2023-12-27T14:34:00Z</dcterms:modified>
</cp:coreProperties>
</file>