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8E20" w14:textId="77777777" w:rsidR="003A6958" w:rsidRDefault="00FF63F3" w:rsidP="00C91D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6958">
        <w:rPr>
          <w:rFonts w:ascii="Times New Roman" w:hAnsi="Times New Roman" w:cs="Times New Roman"/>
          <w:b/>
          <w:bCs/>
          <w:sz w:val="32"/>
          <w:szCs w:val="32"/>
        </w:rPr>
        <w:t xml:space="preserve">Plakat </w:t>
      </w:r>
      <w:proofErr w:type="spellStart"/>
      <w:r w:rsidRPr="003A6958">
        <w:rPr>
          <w:rFonts w:ascii="Times New Roman" w:hAnsi="Times New Roman" w:cs="Times New Roman"/>
          <w:b/>
          <w:bCs/>
          <w:sz w:val="32"/>
          <w:szCs w:val="32"/>
        </w:rPr>
        <w:t>kolekcjnerski</w:t>
      </w:r>
      <w:proofErr w:type="spellEnd"/>
      <w:r w:rsidRPr="003A6958">
        <w:rPr>
          <w:rFonts w:ascii="Times New Roman" w:hAnsi="Times New Roman" w:cs="Times New Roman"/>
          <w:b/>
          <w:bCs/>
          <w:sz w:val="32"/>
          <w:szCs w:val="32"/>
        </w:rPr>
        <w:t xml:space="preserve"> towarzyszący nowej Zbrojowni </w:t>
      </w:r>
    </w:p>
    <w:p w14:paraId="7F9F5B9A" w14:textId="11AD6104" w:rsidR="00FF63F3" w:rsidRPr="003A6958" w:rsidRDefault="00FF63F3" w:rsidP="00C91D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6958">
        <w:rPr>
          <w:rFonts w:ascii="Times New Roman" w:hAnsi="Times New Roman" w:cs="Times New Roman"/>
          <w:b/>
          <w:bCs/>
          <w:sz w:val="32"/>
          <w:szCs w:val="32"/>
        </w:rPr>
        <w:t>w Zamku Królewskim na Wawelu</w:t>
      </w:r>
    </w:p>
    <w:p w14:paraId="381B55E1" w14:textId="207461B7" w:rsidR="00C91D06" w:rsidRPr="003A6958" w:rsidRDefault="00CE1206" w:rsidP="00015D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6958">
        <w:rPr>
          <w:rFonts w:ascii="Times New Roman" w:hAnsi="Times New Roman" w:cs="Times New Roman"/>
          <w:b/>
          <w:bCs/>
          <w:sz w:val="32"/>
          <w:szCs w:val="32"/>
        </w:rPr>
        <w:t>stworzył prof. Wiesław Grzegorczyk</w:t>
      </w:r>
    </w:p>
    <w:p w14:paraId="097CF871" w14:textId="1BBCC0F9" w:rsidR="00C91D06" w:rsidRPr="00C91D06" w:rsidRDefault="00C91D06" w:rsidP="00C91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D0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343CEB9" wp14:editId="47D2962F">
            <wp:extent cx="1849943" cy="2603918"/>
            <wp:effectExtent l="0" t="0" r="0" b="6350"/>
            <wp:docPr id="140197490" name="Obraz 1" descr="Obraz zawierający Ludzka twarz, tekst, książka, osob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7490" name="Obraz 1" descr="Obraz zawierający Ludzka twarz, tekst, książka, osob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88" cy="262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B2ED" w14:textId="29AC39E4" w:rsidR="00FF63F3" w:rsidRPr="00C91D06" w:rsidRDefault="00FF63F3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 w:rsidRPr="00C91D06">
        <w:rPr>
          <w:rFonts w:ascii="Times New Roman" w:hAnsi="Times New Roman" w:cs="Times New Roman"/>
          <w:sz w:val="24"/>
          <w:szCs w:val="24"/>
        </w:rPr>
        <w:t xml:space="preserve">Dziewczynka z serduszkami na policzkach przemierza Zbrojownię Wawelską, </w:t>
      </w:r>
      <w:r w:rsidR="003A6958">
        <w:rPr>
          <w:rFonts w:ascii="Times New Roman" w:hAnsi="Times New Roman" w:cs="Times New Roman"/>
          <w:sz w:val="24"/>
          <w:szCs w:val="24"/>
        </w:rPr>
        <w:br/>
      </w:r>
      <w:r w:rsidRPr="00C91D06">
        <w:rPr>
          <w:rFonts w:ascii="Times New Roman" w:hAnsi="Times New Roman" w:cs="Times New Roman"/>
          <w:sz w:val="24"/>
          <w:szCs w:val="24"/>
        </w:rPr>
        <w:t>z zaciekawieniem zatrzymując wzrok na husarskim hełmie – również ozdobionym sercami na policzkach.</w:t>
      </w:r>
      <w:r w:rsidR="00C91D06">
        <w:rPr>
          <w:rFonts w:ascii="Times New Roman" w:hAnsi="Times New Roman" w:cs="Times New Roman"/>
          <w:sz w:val="24"/>
          <w:szCs w:val="24"/>
        </w:rPr>
        <w:t xml:space="preserve"> </w:t>
      </w:r>
      <w:r w:rsidRPr="00C91D06">
        <w:rPr>
          <w:rFonts w:ascii="Times New Roman" w:hAnsi="Times New Roman" w:cs="Times New Roman"/>
          <w:sz w:val="24"/>
          <w:szCs w:val="24"/>
        </w:rPr>
        <w:t>Ten prosty zabieg przełamuje typowe skojarzenia ze zbrojownią: wprowadza lekkość, ciepło i perspektywę młodej odbiorczyni.</w:t>
      </w:r>
      <w:r w:rsidR="0086182E">
        <w:rPr>
          <w:rFonts w:ascii="Times New Roman" w:hAnsi="Times New Roman" w:cs="Times New Roman"/>
          <w:sz w:val="24"/>
          <w:szCs w:val="24"/>
        </w:rPr>
        <w:t xml:space="preserve"> </w:t>
      </w:r>
      <w:r w:rsidRPr="00C91D06">
        <w:rPr>
          <w:rFonts w:ascii="Times New Roman" w:hAnsi="Times New Roman" w:cs="Times New Roman"/>
          <w:sz w:val="24"/>
          <w:szCs w:val="24"/>
        </w:rPr>
        <w:t>Dzięki temu patrzymy nie tylko na muzealny eksponat, ale i na osobę, która go odkrywa. Bo przecież to spotkanie widza z obiektem sprawia, że każda wystawa naprawdę „żyje”.</w:t>
      </w:r>
    </w:p>
    <w:p w14:paraId="4E14C39F" w14:textId="77777777" w:rsidR="003A6958" w:rsidRDefault="00FF63F3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 w:rsidRPr="00C91D06">
        <w:rPr>
          <w:rFonts w:ascii="Times New Roman" w:hAnsi="Times New Roman" w:cs="Times New Roman"/>
          <w:sz w:val="24"/>
          <w:szCs w:val="24"/>
        </w:rPr>
        <w:t xml:space="preserve">W kolekcji Zbrojowni znajduje się co najmniej kilka husarskich szyszaków </w:t>
      </w:r>
      <w:r w:rsidR="003A6958">
        <w:rPr>
          <w:rFonts w:ascii="Times New Roman" w:hAnsi="Times New Roman" w:cs="Times New Roman"/>
          <w:sz w:val="24"/>
          <w:szCs w:val="24"/>
        </w:rPr>
        <w:br/>
      </w:r>
      <w:r w:rsidRPr="00C91D06">
        <w:rPr>
          <w:rFonts w:ascii="Times New Roman" w:hAnsi="Times New Roman" w:cs="Times New Roman"/>
          <w:sz w:val="24"/>
          <w:szCs w:val="24"/>
        </w:rPr>
        <w:t>z charakterystycznym sercowatym wycięciem na policzkach.</w:t>
      </w:r>
    </w:p>
    <w:p w14:paraId="6235DDF5" w14:textId="1EF8E924" w:rsidR="00FF63F3" w:rsidRPr="00C91D06" w:rsidRDefault="00FF63F3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 w:rsidRPr="00C91D06">
        <w:rPr>
          <w:rFonts w:ascii="Times New Roman" w:hAnsi="Times New Roman" w:cs="Times New Roman"/>
          <w:sz w:val="24"/>
          <w:szCs w:val="24"/>
        </w:rPr>
        <w:t>Czy serduszka na twarzy dziewczynki są dowcipnym nawiązaniem, rumieńcem z wrażenia, śladem letniego słońca „odciśniętego” przez husarski hełm, a może tylko jej własną fantazją?</w:t>
      </w:r>
    </w:p>
    <w:p w14:paraId="1B2A4355" w14:textId="39083453" w:rsidR="00FF63F3" w:rsidRDefault="00FF63F3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 w:rsidRPr="00C91D06">
        <w:rPr>
          <w:rFonts w:ascii="Times New Roman" w:hAnsi="Times New Roman" w:cs="Times New Roman"/>
          <w:sz w:val="24"/>
          <w:szCs w:val="24"/>
        </w:rPr>
        <w:t>To mniej istotne. Ważne jest, że czasem to drobny detal – coś, co dla jednych jest nieistotne – potrafi w kimś innym obudzić ciekawość i otworzyć drzwi do zupełnie nowego świata.</w:t>
      </w:r>
    </w:p>
    <w:p w14:paraId="451639A1" w14:textId="0FD10AD7" w:rsidR="00B53931" w:rsidRPr="00C91D06" w:rsidRDefault="00B53931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Opracowanie: prof. Wiesław Grzegorczyk.</w:t>
      </w:r>
    </w:p>
    <w:p w14:paraId="3F65D9F0" w14:textId="531EFCB3" w:rsidR="00FF63F3" w:rsidRDefault="0086182E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FF63F3" w:rsidRPr="00C91D06">
        <w:rPr>
          <w:rFonts w:ascii="Times New Roman" w:hAnsi="Times New Roman" w:cs="Times New Roman"/>
          <w:sz w:val="24"/>
          <w:szCs w:val="24"/>
        </w:rPr>
        <w:br/>
      </w:r>
      <w:r w:rsidRPr="008618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F63F3" w:rsidRPr="0086182E">
        <w:rPr>
          <w:rFonts w:ascii="Times New Roman" w:hAnsi="Times New Roman" w:cs="Times New Roman"/>
          <w:b/>
          <w:bCs/>
          <w:sz w:val="24"/>
          <w:szCs w:val="24"/>
        </w:rPr>
        <w:t>rof. Wiesław Grzegorczyk</w:t>
      </w:r>
      <w:r w:rsidR="00FF63F3" w:rsidRPr="00C91D06">
        <w:rPr>
          <w:rFonts w:ascii="Times New Roman" w:hAnsi="Times New Roman" w:cs="Times New Roman"/>
          <w:sz w:val="24"/>
          <w:szCs w:val="24"/>
        </w:rPr>
        <w:t xml:space="preserve"> urodził się w 1965 roku w Rzeszowie. Absolwent II LO w Rzeszowie (1984). W latach 1984–1995 studiował w Krakowie na Wydziałach: Lekarskim Akademii Medycznej (1984–1990) i Grafiki Akademii Sztuk Pięknych (1990–95; dyplom </w:t>
      </w:r>
      <w:r w:rsidR="00FF63F3" w:rsidRPr="00C91D06">
        <w:rPr>
          <w:rFonts w:ascii="Times New Roman" w:hAnsi="Times New Roman" w:cs="Times New Roman"/>
          <w:sz w:val="24"/>
          <w:szCs w:val="24"/>
        </w:rPr>
        <w:lastRenderedPageBreak/>
        <w:t xml:space="preserve">z wyróżnieniem otrzymał w Pracowni Plakatu prof. Piotra Kuncego). W latach 1988–1990 studiował też teologię rodziny w Papieskiej Akademii Teologicznej. Od 1995 pracuje jako nauczyciel akademicki, początkowo w rzeszowskiej WSP, a od 2001 roku na Uniwersytecie Rzeszowskim; obecnie jest profesorem tej uczelni. W latach 2014–18 i od 2020 dodatkowo zatrudniony w PWSW w Przemyślu. W 1999 uzyskał kwalifikację I stopnia w ASP w Krakowie (promotor: prof. Tadeusz Wiktor), a stopień doktora habilitowanego w ASP w Katowicach w roku 2008. Był promotorem pracy doktorskiej oraz recenzentem pracy habilitacyjnej i dwóch doktorskich. W latach 2012–2016 był członkiem senackiej Komisji ds. Rozwoju Uczelni. Od 2017 do 2019 pełnił funkcję kierownika Zakładu Grafiki Projektowej i Multimediów na Wydziale Sztuki UR. Należy do Związku Polskich Artystów Plastyków i Stowarzyszenia Twórców Grafiki Użytkowej. Projektant graficzny; autor ok. 100 opublikowanych plakatów (głównie malarskich, o tematyce kulturalnej i społecznej), licznych znaków graficznych (m.in. logo Uniwersytetu Rzeszowskiego, miasta Bielska-Białej, 25-lecia Solidarności, Festiwalu w Łańcucie, współautor Księgi identyfikacji wizualnej UR), herbów (powiatu łańcuckiego, Sokołowa </w:t>
      </w:r>
      <w:proofErr w:type="spellStart"/>
      <w:r w:rsidR="00FF63F3" w:rsidRPr="00C91D06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FF63F3" w:rsidRPr="00C91D06">
        <w:rPr>
          <w:rFonts w:ascii="Times New Roman" w:hAnsi="Times New Roman" w:cs="Times New Roman"/>
          <w:sz w:val="24"/>
          <w:szCs w:val="24"/>
        </w:rPr>
        <w:t>., godła Politechniki Rzeszowskiej i medalu dla tej uczelni), animowanej czołówki filmowej Festiwalu ETIUDA. 32 nagrody i wyróżnienia w konkursach. 31 wystaw indywidualnych i ponad 200 zbiorowych. </w:t>
      </w:r>
    </w:p>
    <w:p w14:paraId="3316F7C8" w14:textId="761BA620" w:rsidR="00015DCF" w:rsidRDefault="00015DCF" w:rsidP="00C91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CBEEF85" w14:textId="7D11BDA4" w:rsidR="00015DCF" w:rsidRPr="003A6958" w:rsidRDefault="00015DCF" w:rsidP="00C91D06">
      <w:pPr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A695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Plakat artystyczny autorstwa prof. Wiesława </w:t>
      </w:r>
      <w:r w:rsidR="00721B4F" w:rsidRPr="003A695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Grzegorczyka</w:t>
      </w:r>
      <w:r w:rsidRPr="003A695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można nabyć w sklepie Zamku Królewskiego na Wawelu.</w:t>
      </w:r>
    </w:p>
    <w:p w14:paraId="03A4CCA5" w14:textId="77777777" w:rsidR="0086182E" w:rsidRPr="00C91D06" w:rsidRDefault="0086182E" w:rsidP="00C91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69FA8" w14:textId="77777777" w:rsidR="00FF63F3" w:rsidRPr="00C91D06" w:rsidRDefault="00FF63F3" w:rsidP="00C91D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63B7A" w14:textId="77777777" w:rsidR="00C21016" w:rsidRPr="00C91D06" w:rsidRDefault="00C21016" w:rsidP="00C91D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1016" w:rsidRPr="00C91D06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1F23" w14:textId="77777777" w:rsidR="00F301BA" w:rsidRDefault="00F301BA" w:rsidP="008D7D92">
      <w:pPr>
        <w:spacing w:after="0" w:line="240" w:lineRule="auto"/>
      </w:pPr>
      <w:r>
        <w:separator/>
      </w:r>
    </w:p>
  </w:endnote>
  <w:endnote w:type="continuationSeparator" w:id="0">
    <w:p w14:paraId="056E57F7" w14:textId="77777777" w:rsidR="00F301BA" w:rsidRDefault="00F301BA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EAAA" w14:textId="77777777" w:rsidR="00F301BA" w:rsidRDefault="00F301BA" w:rsidP="008D7D92">
      <w:pPr>
        <w:spacing w:after="0" w:line="240" w:lineRule="auto"/>
      </w:pPr>
      <w:r>
        <w:separator/>
      </w:r>
    </w:p>
  </w:footnote>
  <w:footnote w:type="continuationSeparator" w:id="0">
    <w:p w14:paraId="33062C73" w14:textId="77777777" w:rsidR="00F301BA" w:rsidRDefault="00F301BA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15DCF"/>
    <w:rsid w:val="001756C7"/>
    <w:rsid w:val="003A6958"/>
    <w:rsid w:val="006A5941"/>
    <w:rsid w:val="006D632C"/>
    <w:rsid w:val="00721B4F"/>
    <w:rsid w:val="0086182E"/>
    <w:rsid w:val="008C702F"/>
    <w:rsid w:val="008D7D92"/>
    <w:rsid w:val="009E269C"/>
    <w:rsid w:val="00B11A67"/>
    <w:rsid w:val="00B53931"/>
    <w:rsid w:val="00C21016"/>
    <w:rsid w:val="00C754D9"/>
    <w:rsid w:val="00C91D06"/>
    <w:rsid w:val="00CE1206"/>
    <w:rsid w:val="00E0569A"/>
    <w:rsid w:val="00F301BA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Renata Kwiatek</cp:lastModifiedBy>
  <cp:revision>12</cp:revision>
  <dcterms:created xsi:type="dcterms:W3CDTF">2022-05-19T17:31:00Z</dcterms:created>
  <dcterms:modified xsi:type="dcterms:W3CDTF">2025-12-04T13:22:00Z</dcterms:modified>
</cp:coreProperties>
</file>