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3C45D" w14:textId="72C2C568" w:rsidR="00A57627" w:rsidRDefault="00155131">
      <w:r>
        <w:rPr>
          <w:noProof/>
          <w:lang w:eastAsia="pl-PL"/>
        </w:rPr>
        <w:drawing>
          <wp:anchor distT="0" distB="0" distL="114300" distR="114300" simplePos="0" relativeHeight="251671552" behindDoc="1" locked="0" layoutInCell="1" allowOverlap="1" wp14:anchorId="5B89944F" wp14:editId="5A71CECD">
            <wp:simplePos x="0" y="0"/>
            <wp:positionH relativeFrom="margin">
              <wp:posOffset>5372735</wp:posOffset>
            </wp:positionH>
            <wp:positionV relativeFrom="margin">
              <wp:posOffset>-436729</wp:posOffset>
            </wp:positionV>
            <wp:extent cx="387985" cy="1172845"/>
            <wp:effectExtent l="0" t="0" r="0" b="8255"/>
            <wp:wrapSquare wrapText="bothSides"/>
            <wp:docPr id="8" name="Obraz 8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087">
        <w:rPr>
          <w:noProof/>
          <w:lang w:eastAsia="pl-PL"/>
        </w:rPr>
        <w:drawing>
          <wp:anchor distT="0" distB="0" distL="114300" distR="114300" simplePos="0" relativeHeight="251670528" behindDoc="1" locked="0" layoutInCell="1" allowOverlap="1" wp14:anchorId="6281D8C5" wp14:editId="11CA4538">
            <wp:simplePos x="0" y="0"/>
            <wp:positionH relativeFrom="column">
              <wp:posOffset>-150495</wp:posOffset>
            </wp:positionH>
            <wp:positionV relativeFrom="paragraph">
              <wp:posOffset>141605</wp:posOffset>
            </wp:positionV>
            <wp:extent cx="2616200" cy="735330"/>
            <wp:effectExtent l="0" t="0" r="0" b="0"/>
            <wp:wrapTight wrapText="bothSides">
              <wp:wrapPolygon edited="0">
                <wp:start x="2045" y="2238"/>
                <wp:lineTo x="1258" y="3917"/>
                <wp:lineTo x="629" y="7834"/>
                <wp:lineTo x="786" y="16788"/>
                <wp:lineTo x="2045" y="18466"/>
                <wp:lineTo x="4876" y="19585"/>
                <wp:lineTo x="20761" y="19585"/>
                <wp:lineTo x="20604" y="7275"/>
                <wp:lineTo x="14784" y="3917"/>
                <wp:lineTo x="3460" y="2238"/>
                <wp:lineTo x="2045" y="2238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1093D" w14:textId="3922FBCC" w:rsidR="00FE7B63" w:rsidRPr="00FE7B63" w:rsidRDefault="00FE7B63" w:rsidP="00FE7B63">
      <w:pPr>
        <w:rPr>
          <w:rFonts w:ascii="Book Antiqua" w:hAnsi="Book Antiqua" w:cstheme="minorHAnsi"/>
          <w:b/>
          <w:sz w:val="24"/>
          <w:szCs w:val="24"/>
        </w:rPr>
      </w:pPr>
      <w:bookmarkStart w:id="0" w:name="_Hlk50374793"/>
    </w:p>
    <w:p w14:paraId="6DAEFC7C" w14:textId="77777777" w:rsidR="00CD6087" w:rsidRDefault="00CD6087" w:rsidP="00A57627">
      <w:pPr>
        <w:spacing w:after="200" w:line="240" w:lineRule="auto"/>
        <w:jc w:val="right"/>
        <w:rPr>
          <w:rFonts w:ascii="Book Antiqua" w:eastAsia="Book Antiqua" w:hAnsi="Book Antiqua" w:cs="Book Antiqua"/>
          <w:i/>
          <w:sz w:val="32"/>
          <w:szCs w:val="32"/>
        </w:rPr>
      </w:pPr>
    </w:p>
    <w:p w14:paraId="76711957" w14:textId="77777777" w:rsidR="00CD6087" w:rsidRDefault="00CD6087" w:rsidP="00A57627">
      <w:pPr>
        <w:spacing w:after="200" w:line="240" w:lineRule="auto"/>
        <w:jc w:val="right"/>
        <w:rPr>
          <w:rFonts w:ascii="Book Antiqua" w:eastAsia="Book Antiqua" w:hAnsi="Book Antiqua" w:cs="Book Antiqua"/>
          <w:i/>
          <w:sz w:val="32"/>
          <w:szCs w:val="32"/>
        </w:rPr>
      </w:pPr>
    </w:p>
    <w:p w14:paraId="6F2C40E6" w14:textId="02A4E303" w:rsidR="00FE7B63" w:rsidRPr="00E712C1" w:rsidRDefault="00E516C2" w:rsidP="00A57627">
      <w:pPr>
        <w:spacing w:after="200" w:line="240" w:lineRule="auto"/>
        <w:jc w:val="right"/>
        <w:rPr>
          <w:rFonts w:ascii="Book Antiqua" w:eastAsia="Book Antiqua" w:hAnsi="Book Antiqua" w:cs="Book Antiqua"/>
          <w:i/>
          <w:sz w:val="32"/>
          <w:szCs w:val="32"/>
        </w:rPr>
      </w:pPr>
      <w:r>
        <w:rPr>
          <w:rFonts w:ascii="Book Antiqua" w:eastAsia="Book Antiqua" w:hAnsi="Book Antiqua" w:cs="Book Antiqua"/>
          <w:b/>
          <w:sz w:val="32"/>
          <w:szCs w:val="32"/>
        </w:rPr>
        <w:t>Podsumowanie roku/</w:t>
      </w:r>
      <w:r w:rsidR="003F2699">
        <w:rPr>
          <w:rFonts w:ascii="Book Antiqua" w:eastAsia="Book Antiqua" w:hAnsi="Book Antiqua" w:cs="Book Antiqua"/>
          <w:b/>
          <w:sz w:val="32"/>
          <w:szCs w:val="32"/>
        </w:rPr>
        <w:t>plany/</w:t>
      </w:r>
      <w:r w:rsidR="00585D4C">
        <w:rPr>
          <w:rFonts w:ascii="Book Antiqua" w:eastAsia="Book Antiqua" w:hAnsi="Book Antiqua" w:cs="Book Antiqua"/>
          <w:b/>
          <w:sz w:val="32"/>
          <w:szCs w:val="32"/>
        </w:rPr>
        <w:t>k</w:t>
      </w:r>
      <w:r>
        <w:rPr>
          <w:rFonts w:ascii="Book Antiqua" w:eastAsia="Book Antiqua" w:hAnsi="Book Antiqua" w:cs="Book Antiqua"/>
          <w:b/>
          <w:sz w:val="32"/>
          <w:szCs w:val="32"/>
        </w:rPr>
        <w:t xml:space="preserve">onferencja prasowa </w:t>
      </w:r>
      <w:r w:rsidR="00870C39">
        <w:rPr>
          <w:rFonts w:ascii="Book Antiqua" w:eastAsia="Book Antiqua" w:hAnsi="Book Antiqua" w:cs="Book Antiqua"/>
          <w:b/>
          <w:sz w:val="32"/>
          <w:szCs w:val="32"/>
        </w:rPr>
        <w:t>19</w:t>
      </w:r>
      <w:r w:rsidR="00FE7B63" w:rsidRPr="00E712C1">
        <w:rPr>
          <w:rFonts w:ascii="Book Antiqua" w:eastAsia="Book Antiqua" w:hAnsi="Book Antiqua" w:cs="Book Antiqua"/>
          <w:b/>
          <w:sz w:val="32"/>
          <w:szCs w:val="32"/>
        </w:rPr>
        <w:t xml:space="preserve"> </w:t>
      </w:r>
      <w:r w:rsidR="003F2699">
        <w:rPr>
          <w:rFonts w:ascii="Book Antiqua" w:eastAsia="Book Antiqua" w:hAnsi="Book Antiqua" w:cs="Book Antiqua"/>
          <w:b/>
          <w:sz w:val="32"/>
          <w:szCs w:val="32"/>
        </w:rPr>
        <w:t>XII</w:t>
      </w:r>
      <w:r w:rsidR="00FE7B63" w:rsidRPr="00E712C1">
        <w:rPr>
          <w:rFonts w:ascii="Book Antiqua" w:eastAsia="Book Antiqua" w:hAnsi="Book Antiqua" w:cs="Book Antiqua"/>
          <w:b/>
          <w:sz w:val="32"/>
          <w:szCs w:val="32"/>
        </w:rPr>
        <w:t xml:space="preserve"> 202</w:t>
      </w:r>
      <w:r w:rsidR="0010108C">
        <w:rPr>
          <w:rFonts w:ascii="Book Antiqua" w:eastAsia="Book Antiqua" w:hAnsi="Book Antiqua" w:cs="Book Antiqua"/>
          <w:b/>
          <w:sz w:val="32"/>
          <w:szCs w:val="32"/>
        </w:rPr>
        <w:t>2</w:t>
      </w:r>
      <w:r w:rsidR="00FE7B63" w:rsidRPr="00E712C1">
        <w:rPr>
          <w:rFonts w:ascii="Book Antiqua" w:eastAsia="Book Antiqua" w:hAnsi="Book Antiqua" w:cs="Book Antiqua"/>
          <w:sz w:val="32"/>
          <w:szCs w:val="32"/>
        </w:rPr>
        <w:t xml:space="preserve"> </w:t>
      </w:r>
      <w:r w:rsidR="00FE7B63" w:rsidRPr="00E712C1">
        <w:rPr>
          <w:rFonts w:ascii="Book Antiqua" w:eastAsia="Book Antiqua" w:hAnsi="Book Antiqua" w:cs="Book Antiqua"/>
          <w:i/>
          <w:sz w:val="32"/>
          <w:szCs w:val="32"/>
        </w:rPr>
        <w:t xml:space="preserve"> </w:t>
      </w:r>
    </w:p>
    <w:p w14:paraId="7A65D1CC" w14:textId="54D81D57" w:rsidR="00AB1B8E" w:rsidRDefault="00AB1B8E" w:rsidP="00AB1B8E">
      <w:pPr>
        <w:spacing w:after="200" w:line="240" w:lineRule="auto"/>
        <w:jc w:val="right"/>
        <w:rPr>
          <w:rFonts w:ascii="Book Antiqua" w:eastAsia="Book Antiqua" w:hAnsi="Book Antiqua" w:cs="Book Antiqua"/>
          <w:sz w:val="36"/>
          <w:szCs w:val="36"/>
        </w:rPr>
      </w:pPr>
      <w:r>
        <w:rPr>
          <w:rFonts w:ascii="Book Antiqua" w:eastAsia="Book Antiqua" w:hAnsi="Book Antiqua" w:cs="Book Antiqua"/>
          <w:sz w:val="36"/>
          <w:szCs w:val="36"/>
        </w:rPr>
        <w:t>Zamek Królewski na Wawelu</w:t>
      </w:r>
    </w:p>
    <w:p w14:paraId="3A589316" w14:textId="5687748B" w:rsidR="00FE7B63" w:rsidRPr="00AB1B8E" w:rsidRDefault="00AB1B8E" w:rsidP="00AB1B8E">
      <w:pPr>
        <w:spacing w:after="200" w:line="240" w:lineRule="auto"/>
        <w:jc w:val="right"/>
        <w:rPr>
          <w:rFonts w:ascii="Book Antiqua" w:eastAsia="Book Antiqua" w:hAnsi="Book Antiqua" w:cs="Book Antiqua"/>
          <w:sz w:val="36"/>
          <w:szCs w:val="36"/>
        </w:rPr>
      </w:pPr>
      <w:r>
        <w:rPr>
          <w:rFonts w:ascii="Book Antiqua" w:eastAsia="Book Antiqua" w:hAnsi="Book Antiqua" w:cs="Book Antiqua"/>
          <w:sz w:val="36"/>
          <w:szCs w:val="36"/>
        </w:rPr>
        <w:t>Moc Zespołu, f</w:t>
      </w:r>
      <w:r w:rsidR="00FD56BB">
        <w:rPr>
          <w:rFonts w:ascii="Book Antiqua" w:eastAsia="Book Antiqua" w:hAnsi="Book Antiqua" w:cs="Book Antiqua"/>
          <w:sz w:val="36"/>
          <w:szCs w:val="36"/>
        </w:rPr>
        <w:t>rekwencja wszechczasów</w:t>
      </w:r>
      <w:r>
        <w:rPr>
          <w:rFonts w:ascii="Book Antiqua" w:eastAsia="Book Antiqua" w:hAnsi="Book Antiqua" w:cs="Book Antiqua"/>
          <w:sz w:val="36"/>
          <w:szCs w:val="36"/>
        </w:rPr>
        <w:t xml:space="preserve"> i rzeka nagród </w:t>
      </w:r>
    </w:p>
    <w:p w14:paraId="730F84A9" w14:textId="3E6F08A7" w:rsidR="00A57627" w:rsidRPr="0060329D" w:rsidRDefault="00A57627" w:rsidP="002A4EDA">
      <w:pPr>
        <w:tabs>
          <w:tab w:val="right" w:pos="8011"/>
        </w:tabs>
        <w:rPr>
          <w:rFonts w:cstheme="minorHAnsi"/>
          <w:b/>
          <w:sz w:val="28"/>
          <w:szCs w:val="28"/>
        </w:rPr>
      </w:pPr>
      <w:r w:rsidRPr="0060329D">
        <w:rPr>
          <w:noProof/>
          <w:sz w:val="28"/>
          <w:szCs w:val="28"/>
          <w:lang w:eastAsia="pl-PL"/>
        </w:rPr>
        <w:drawing>
          <wp:anchor distT="0" distB="0" distL="133350" distR="0" simplePos="0" relativeHeight="251661312" behindDoc="0" locked="0" layoutInCell="1" allowOverlap="1" wp14:anchorId="25FEC09D" wp14:editId="393005D3">
            <wp:simplePos x="0" y="0"/>
            <wp:positionH relativeFrom="margin">
              <wp:align>right</wp:align>
            </wp:positionH>
            <wp:positionV relativeFrom="margin">
              <wp:posOffset>2773045</wp:posOffset>
            </wp:positionV>
            <wp:extent cx="540385" cy="26670"/>
            <wp:effectExtent l="0" t="0" r="0" b="0"/>
            <wp:wrapSquare wrapText="bothSides"/>
            <wp:docPr id="3" name="image1.png" descr="Li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Lini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2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4EDA">
        <w:rPr>
          <w:rFonts w:cstheme="minorHAnsi"/>
          <w:b/>
          <w:sz w:val="28"/>
          <w:szCs w:val="28"/>
        </w:rPr>
        <w:tab/>
      </w:r>
    </w:p>
    <w:tbl>
      <w:tblPr>
        <w:tblpPr w:leftFromText="141" w:rightFromText="141" w:vertAnchor="text" w:horzAnchor="margin" w:tblpY="-1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8"/>
      </w:tblGrid>
      <w:tr w:rsidR="00A57627" w:rsidRPr="00E213AC" w14:paraId="6FF34B1A" w14:textId="77777777" w:rsidTr="00D5374E">
        <w:trPr>
          <w:trHeight w:val="6087"/>
        </w:trPr>
        <w:tc>
          <w:tcPr>
            <w:tcW w:w="3969" w:type="dxa"/>
          </w:tcPr>
          <w:p w14:paraId="35614726" w14:textId="2377004B" w:rsidR="00A57627" w:rsidRPr="00E213AC" w:rsidRDefault="001C36DA" w:rsidP="00A57627">
            <w:pPr>
              <w:rPr>
                <w:rFonts w:ascii="Book Antiqua" w:hAnsi="Book Antiqua"/>
                <w:sz w:val="24"/>
                <w:szCs w:val="24"/>
              </w:rPr>
            </w:pPr>
            <w:bookmarkStart w:id="1" w:name="_Hlk50374848"/>
            <w:bookmarkEnd w:id="0"/>
            <w:r w:rsidRPr="00E213AC">
              <w:rPr>
                <w:rFonts w:ascii="Book Antiqua" w:hAnsi="Book Antiqua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A8D0387" wp14:editId="3232F80D">
                  <wp:extent cx="2805829" cy="374142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23128958_416124452873951_6726331756988606193_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716" cy="3747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627" w:rsidRPr="00E213AC" w14:paraId="4BB59599" w14:textId="77777777" w:rsidTr="00D5374E">
        <w:trPr>
          <w:trHeight w:val="2556"/>
        </w:trPr>
        <w:tc>
          <w:tcPr>
            <w:tcW w:w="3969" w:type="dxa"/>
          </w:tcPr>
          <w:p w14:paraId="63951D87" w14:textId="76E3BE59" w:rsidR="00A57627" w:rsidRPr="008665CE" w:rsidRDefault="00E516C2" w:rsidP="008665CE">
            <w:pPr>
              <w:spacing w:after="200" w:line="240" w:lineRule="auto"/>
              <w:jc w:val="center"/>
              <w:rPr>
                <w:rFonts w:ascii="Book Antiqua" w:hAnsi="Book Antiqua"/>
                <w:color w:val="002060"/>
              </w:rPr>
            </w:pPr>
            <w:r>
              <w:rPr>
                <w:rFonts w:ascii="Book Antiqua" w:hAnsi="Book Antiqua" w:cstheme="minorHAnsi"/>
                <w:i/>
                <w:color w:val="1F3864" w:themeColor="accent1" w:themeShade="80"/>
                <w:sz w:val="24"/>
                <w:szCs w:val="24"/>
              </w:rPr>
              <w:t>Dosłownie doszło do oblężenia Zamku w mijającym 2022. A wystawę Nowy Skarbiec Koronny zobaczyło</w:t>
            </w:r>
            <w:r w:rsidR="0043150C">
              <w:rPr>
                <w:rFonts w:ascii="Book Antiqua" w:hAnsi="Book Antiqua" w:cstheme="minorHAnsi"/>
                <w:i/>
                <w:color w:val="1F3864" w:themeColor="accent1" w:themeShade="80"/>
                <w:sz w:val="24"/>
                <w:szCs w:val="24"/>
              </w:rPr>
              <w:t xml:space="preserve"> już prawie 140 tys. zwiedzających</w:t>
            </w:r>
            <w:r w:rsidR="00175E35" w:rsidRPr="00E213AC">
              <w:rPr>
                <w:rFonts w:ascii="Book Antiqua" w:hAnsi="Book Antiqua" w:cstheme="minorHAnsi"/>
                <w:i/>
                <w:color w:val="1F3864" w:themeColor="accent1" w:themeShade="80"/>
                <w:sz w:val="24"/>
                <w:szCs w:val="24"/>
              </w:rPr>
              <w:t xml:space="preserve"> </w:t>
            </w:r>
            <w:r w:rsidR="00A57627" w:rsidRPr="008665CE">
              <w:rPr>
                <w:rFonts w:ascii="Book Antiqua" w:hAnsi="Book Antiqua" w:cstheme="minorHAnsi"/>
                <w:color w:val="002060"/>
              </w:rPr>
              <w:t xml:space="preserve">– mówi </w:t>
            </w:r>
            <w:r w:rsidR="00117BAE" w:rsidRPr="008665CE">
              <w:rPr>
                <w:rFonts w:ascii="Book Antiqua" w:hAnsi="Book Antiqua" w:cstheme="minorHAnsi"/>
                <w:color w:val="002060"/>
              </w:rPr>
              <w:t>prof</w:t>
            </w:r>
            <w:r w:rsidR="00A57627" w:rsidRPr="008665CE">
              <w:rPr>
                <w:rFonts w:ascii="Book Antiqua" w:hAnsi="Book Antiqua" w:cstheme="minorHAnsi"/>
                <w:color w:val="002060"/>
              </w:rPr>
              <w:t xml:space="preserve">. Andrzej Betlej, </w:t>
            </w:r>
            <w:r w:rsidR="004B3AC6" w:rsidRPr="008665CE">
              <w:rPr>
                <w:rFonts w:ascii="Book Antiqua" w:hAnsi="Book Antiqua" w:cstheme="minorHAnsi"/>
                <w:color w:val="002060"/>
              </w:rPr>
              <w:t>d</w:t>
            </w:r>
            <w:r w:rsidR="00A57627" w:rsidRPr="008665CE">
              <w:rPr>
                <w:rFonts w:ascii="Book Antiqua" w:hAnsi="Book Antiqua" w:cstheme="minorHAnsi"/>
                <w:color w:val="002060"/>
              </w:rPr>
              <w:t xml:space="preserve">yrektor </w:t>
            </w:r>
            <w:r w:rsidR="00117BAE" w:rsidRPr="008665CE">
              <w:rPr>
                <w:rFonts w:ascii="Book Antiqua" w:hAnsi="Book Antiqua" w:cstheme="minorHAnsi"/>
                <w:color w:val="002060"/>
              </w:rPr>
              <w:t xml:space="preserve">Zamku Królewskiego na </w:t>
            </w:r>
            <w:r w:rsidR="00A57627" w:rsidRPr="008665CE">
              <w:rPr>
                <w:rFonts w:ascii="Book Antiqua" w:hAnsi="Book Antiqua" w:cstheme="minorHAnsi"/>
                <w:color w:val="002060"/>
              </w:rPr>
              <w:t>Wawelu</w:t>
            </w:r>
          </w:p>
          <w:p w14:paraId="6A9AB243" w14:textId="77777777" w:rsidR="00A57627" w:rsidRPr="00E213AC" w:rsidRDefault="00A57627" w:rsidP="00A57627">
            <w:pPr>
              <w:rPr>
                <w:rFonts w:ascii="Book Antiqua" w:hAnsi="Book Antiqua"/>
                <w:sz w:val="24"/>
                <w:szCs w:val="24"/>
              </w:rPr>
            </w:pPr>
            <w:r w:rsidRPr="00E213AC">
              <w:rPr>
                <w:rFonts w:ascii="Book Antiqua" w:hAnsi="Book Antiqua"/>
                <w:noProof/>
                <w:sz w:val="24"/>
                <w:szCs w:val="24"/>
                <w:lang w:eastAsia="pl-PL"/>
              </w:rPr>
              <w:drawing>
                <wp:anchor distT="0" distB="0" distL="133350" distR="0" simplePos="0" relativeHeight="251667456" behindDoc="0" locked="0" layoutInCell="1" allowOverlap="1" wp14:anchorId="3EB7BEAE" wp14:editId="2A1AFAC5">
                  <wp:simplePos x="0" y="0"/>
                  <wp:positionH relativeFrom="margin">
                    <wp:posOffset>930910</wp:posOffset>
                  </wp:positionH>
                  <wp:positionV relativeFrom="margin">
                    <wp:posOffset>1051560</wp:posOffset>
                  </wp:positionV>
                  <wp:extent cx="540385" cy="26670"/>
                  <wp:effectExtent l="0" t="0" r="0" b="0"/>
                  <wp:wrapSquare wrapText="bothSides"/>
                  <wp:docPr id="6" name="image1.png" descr="Lin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Lin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74BBDEF" w14:textId="401DCB55" w:rsidR="008665CE" w:rsidRPr="000D19BD" w:rsidRDefault="000D19BD" w:rsidP="000D19BD">
      <w:pPr>
        <w:pStyle w:val="Akapitzlist"/>
        <w:ind w:left="0"/>
        <w:jc w:val="both"/>
        <w:rPr>
          <w:rFonts w:ascii="Book Antiqua" w:hAnsi="Book Antiqua"/>
          <w:b/>
          <w:highlight w:val="yellow"/>
        </w:rPr>
      </w:pPr>
      <w:r w:rsidRPr="007D10B0">
        <w:rPr>
          <w:rFonts w:ascii="Book Antiqua" w:hAnsi="Book Antiqua"/>
          <w:b/>
        </w:rPr>
        <w:t>Tak intensywnego roku Zamek Królewski na Wawelu jako muzeum nie przeżył w ca</w:t>
      </w:r>
      <w:r w:rsidR="003F2699">
        <w:rPr>
          <w:rFonts w:ascii="Book Antiqua" w:hAnsi="Book Antiqua"/>
          <w:b/>
        </w:rPr>
        <w:softHyphen/>
      </w:r>
      <w:r w:rsidRPr="007D10B0">
        <w:rPr>
          <w:rFonts w:ascii="Book Antiqua" w:hAnsi="Book Antiqua"/>
          <w:b/>
        </w:rPr>
        <w:t xml:space="preserve">łej historii. </w:t>
      </w:r>
      <w:r w:rsidR="00E701DB">
        <w:rPr>
          <w:rFonts w:ascii="Book Antiqua" w:hAnsi="Book Antiqua"/>
          <w:b/>
        </w:rPr>
        <w:t>Mijający sezon zamkniemy z wynikiem zbliżonym do</w:t>
      </w:r>
      <w:r w:rsidRPr="007D10B0">
        <w:rPr>
          <w:rFonts w:ascii="Book Antiqua" w:hAnsi="Book Antiqua"/>
          <w:b/>
        </w:rPr>
        <w:t xml:space="preserve"> </w:t>
      </w:r>
      <w:r w:rsidRPr="00585D4C">
        <w:rPr>
          <w:rFonts w:ascii="Book Antiqua" w:hAnsi="Book Antiqua"/>
          <w:b/>
          <w:color w:val="FF0000"/>
          <w:sz w:val="28"/>
          <w:szCs w:val="28"/>
        </w:rPr>
        <w:t>1 mln 7</w:t>
      </w:r>
      <w:r w:rsidR="00E701DB">
        <w:rPr>
          <w:rFonts w:ascii="Book Antiqua" w:hAnsi="Book Antiqua"/>
          <w:b/>
          <w:color w:val="FF0000"/>
          <w:sz w:val="28"/>
          <w:szCs w:val="28"/>
        </w:rPr>
        <w:t>85</w:t>
      </w:r>
      <w:r w:rsidRPr="00585D4C">
        <w:rPr>
          <w:rFonts w:ascii="Book Antiqua" w:hAnsi="Book Antiqua"/>
          <w:b/>
          <w:color w:val="FF0000"/>
          <w:sz w:val="28"/>
          <w:szCs w:val="28"/>
        </w:rPr>
        <w:t xml:space="preserve"> tysi</w:t>
      </w:r>
      <w:r w:rsidR="00CD1DE6">
        <w:rPr>
          <w:rFonts w:ascii="Book Antiqua" w:hAnsi="Book Antiqua"/>
          <w:b/>
          <w:color w:val="FF0000"/>
          <w:sz w:val="28"/>
          <w:szCs w:val="28"/>
        </w:rPr>
        <w:t xml:space="preserve">ęcy </w:t>
      </w:r>
      <w:r w:rsidR="00E701DB">
        <w:rPr>
          <w:rFonts w:ascii="Book Antiqua" w:hAnsi="Book Antiqua"/>
          <w:b/>
          <w:color w:val="FF0000"/>
          <w:sz w:val="28"/>
          <w:szCs w:val="28"/>
        </w:rPr>
        <w:t>zwiedzających</w:t>
      </w:r>
      <w:r w:rsidRPr="00B56CB3">
        <w:rPr>
          <w:rFonts w:ascii="Book Antiqua" w:hAnsi="Book Antiqua"/>
          <w:b/>
          <w:color w:val="000000" w:themeColor="text1"/>
        </w:rPr>
        <w:t xml:space="preserve"> (warto wspom</w:t>
      </w:r>
      <w:r w:rsidR="00DC73B0">
        <w:rPr>
          <w:rFonts w:ascii="Book Antiqua" w:hAnsi="Book Antiqua"/>
          <w:b/>
          <w:color w:val="000000" w:themeColor="text1"/>
        </w:rPr>
        <w:softHyphen/>
      </w:r>
      <w:r w:rsidRPr="00B56CB3">
        <w:rPr>
          <w:rFonts w:ascii="Book Antiqua" w:hAnsi="Book Antiqua"/>
          <w:b/>
          <w:color w:val="000000" w:themeColor="text1"/>
        </w:rPr>
        <w:t>nieć, że przez pierwsze pięć miesięcy większość ekspozycji muzealnych było zamknięt</w:t>
      </w:r>
      <w:r w:rsidR="00DC73B0">
        <w:rPr>
          <w:rFonts w:ascii="Book Antiqua" w:hAnsi="Book Antiqua"/>
          <w:b/>
          <w:color w:val="000000" w:themeColor="text1"/>
        </w:rPr>
        <w:t>ych</w:t>
      </w:r>
      <w:r w:rsidRPr="00B56CB3">
        <w:rPr>
          <w:rFonts w:ascii="Book Antiqua" w:hAnsi="Book Antiqua"/>
          <w:b/>
          <w:color w:val="000000" w:themeColor="text1"/>
        </w:rPr>
        <w:t xml:space="preserve"> bowiem </w:t>
      </w:r>
      <w:r w:rsidR="00CD1DE6">
        <w:rPr>
          <w:rFonts w:ascii="Book Antiqua" w:hAnsi="Book Antiqua"/>
          <w:b/>
          <w:color w:val="000000" w:themeColor="text1"/>
        </w:rPr>
        <w:t xml:space="preserve">Zamek </w:t>
      </w:r>
      <w:r w:rsidRPr="00B56CB3">
        <w:rPr>
          <w:rFonts w:ascii="Book Antiqua" w:hAnsi="Book Antiqua"/>
          <w:b/>
          <w:color w:val="000000" w:themeColor="text1"/>
        </w:rPr>
        <w:t>przechodził</w:t>
      </w:r>
      <w:r w:rsidR="00CD1DE6">
        <w:rPr>
          <w:rFonts w:ascii="Book Antiqua" w:hAnsi="Book Antiqua"/>
          <w:b/>
          <w:color w:val="000000" w:themeColor="text1"/>
        </w:rPr>
        <w:t xml:space="preserve"> </w:t>
      </w:r>
      <w:r w:rsidRPr="00B56CB3">
        <w:rPr>
          <w:rFonts w:ascii="Book Antiqua" w:hAnsi="Book Antiqua"/>
          <w:b/>
          <w:color w:val="000000" w:themeColor="text1"/>
        </w:rPr>
        <w:t xml:space="preserve">metamorfozę przygotowując się do wielkiego otwarcia w czerwcu). </w:t>
      </w:r>
      <w:r w:rsidRPr="007D10B0">
        <w:rPr>
          <w:rFonts w:ascii="Book Antiqua" w:hAnsi="Book Antiqua"/>
          <w:b/>
        </w:rPr>
        <w:t>To frekwencja wszechczasów</w:t>
      </w:r>
      <w:r>
        <w:rPr>
          <w:rFonts w:ascii="Book Antiqua" w:hAnsi="Book Antiqua"/>
          <w:b/>
        </w:rPr>
        <w:t>. Ogłaszamy ją</w:t>
      </w:r>
      <w:r w:rsidRPr="007D10B0">
        <w:rPr>
          <w:rFonts w:ascii="Book Antiqua" w:hAnsi="Book Antiqua"/>
          <w:b/>
        </w:rPr>
        <w:t xml:space="preserve"> w wyjątkowym dla nas dniu – nadania imienia profesor Karoliny Lanckorońskiej skwerowi pod Wawelem</w:t>
      </w:r>
      <w:r>
        <w:rPr>
          <w:rFonts w:ascii="Book Antiqua" w:hAnsi="Book Antiqua"/>
          <w:b/>
        </w:rPr>
        <w:t xml:space="preserve"> (skrzyżowanie ulicy Podzamcze i Ka</w:t>
      </w:r>
      <w:r w:rsidR="003F2699">
        <w:rPr>
          <w:rFonts w:ascii="Book Antiqua" w:hAnsi="Book Antiqua"/>
          <w:b/>
        </w:rPr>
        <w:softHyphen/>
      </w:r>
      <w:r>
        <w:rPr>
          <w:rFonts w:ascii="Book Antiqua" w:hAnsi="Book Antiqua"/>
          <w:b/>
        </w:rPr>
        <w:t>noniczej)</w:t>
      </w:r>
      <w:r w:rsidRPr="007D10B0">
        <w:rPr>
          <w:rFonts w:ascii="Book Antiqua" w:hAnsi="Book Antiqua"/>
          <w:b/>
        </w:rPr>
        <w:t>.</w:t>
      </w:r>
      <w:r>
        <w:rPr>
          <w:rFonts w:ascii="Book Antiqua" w:hAnsi="Book Antiqua"/>
          <w:b/>
        </w:rPr>
        <w:t xml:space="preserve"> W tym roku mija również 20. rocznica śmierci naj</w:t>
      </w:r>
      <w:r w:rsidR="00DC73B0">
        <w:rPr>
          <w:rFonts w:ascii="Book Antiqua" w:hAnsi="Book Antiqua"/>
          <w:b/>
        </w:rPr>
        <w:softHyphen/>
      </w:r>
      <w:r>
        <w:rPr>
          <w:rFonts w:ascii="Book Antiqua" w:hAnsi="Book Antiqua"/>
          <w:b/>
        </w:rPr>
        <w:t>większej wawelskiej donatorki</w:t>
      </w:r>
      <w:r w:rsidR="00870C39" w:rsidRPr="00E730FB">
        <w:rPr>
          <w:rStyle w:val="Pogrubienie"/>
          <w:rFonts w:ascii="Book Antiqua" w:hAnsi="Book Antiqua"/>
          <w:color w:val="242424"/>
          <w:shd w:val="clear" w:color="auto" w:fill="FFFFFF"/>
        </w:rPr>
        <w:t>.</w:t>
      </w:r>
      <w:bookmarkStart w:id="2" w:name="_Hlk50375310"/>
      <w:bookmarkStart w:id="3" w:name="_Hlk50376606"/>
      <w:bookmarkEnd w:id="1"/>
    </w:p>
    <w:p w14:paraId="07D5A7D9" w14:textId="7DA116C3" w:rsidR="000D19BD" w:rsidRDefault="00870C39" w:rsidP="000D19BD">
      <w:pPr>
        <w:shd w:val="clear" w:color="auto" w:fill="FFFFFF"/>
        <w:spacing w:after="0" w:line="240" w:lineRule="auto"/>
        <w:jc w:val="both"/>
        <w:rPr>
          <w:rFonts w:ascii="Book Antiqua" w:hAnsi="Book Antiqua"/>
        </w:rPr>
      </w:pPr>
      <w:r w:rsidRPr="00E730FB">
        <w:rPr>
          <w:rFonts w:ascii="Book Antiqua" w:eastAsia="Times New Roman" w:hAnsi="Book Antiqua" w:cs="Calibri"/>
          <w:color w:val="242424"/>
          <w:lang w:eastAsia="pl-PL"/>
        </w:rPr>
        <w:t xml:space="preserve">– </w:t>
      </w:r>
      <w:r w:rsidR="000D19BD" w:rsidRPr="007D10B0">
        <w:rPr>
          <w:rFonts w:ascii="Book Antiqua" w:hAnsi="Book Antiqua"/>
          <w:i/>
        </w:rPr>
        <w:t>Z dumą, radością i wdzięcznością kończymy mijający rok, zapisując na liście kolejne prestiżowe wyróżnienia za niezwykle</w:t>
      </w:r>
      <w:r w:rsidR="00E516C2">
        <w:rPr>
          <w:rFonts w:ascii="Book Antiqua" w:hAnsi="Book Antiqua"/>
          <w:i/>
        </w:rPr>
        <w:t xml:space="preserve"> </w:t>
      </w:r>
      <w:r w:rsidR="000D19BD" w:rsidRPr="007D10B0">
        <w:rPr>
          <w:rFonts w:ascii="Book Antiqua" w:hAnsi="Book Antiqua"/>
          <w:i/>
        </w:rPr>
        <w:t>warto</w:t>
      </w:r>
      <w:r w:rsidR="00E516C2">
        <w:rPr>
          <w:rFonts w:ascii="Book Antiqua" w:hAnsi="Book Antiqua"/>
          <w:i/>
        </w:rPr>
        <w:t xml:space="preserve">- </w:t>
      </w:r>
      <w:proofErr w:type="spellStart"/>
      <w:r w:rsidR="000D19BD" w:rsidRPr="007D10B0">
        <w:rPr>
          <w:rFonts w:ascii="Book Antiqua" w:hAnsi="Book Antiqua"/>
          <w:i/>
        </w:rPr>
        <w:t>ściową</w:t>
      </w:r>
      <w:proofErr w:type="spellEnd"/>
      <w:r w:rsidR="000D19BD" w:rsidRPr="007D10B0">
        <w:rPr>
          <w:rFonts w:ascii="Book Antiqua" w:hAnsi="Book Antiqua"/>
          <w:i/>
        </w:rPr>
        <w:t xml:space="preserve"> i nieocenioną pracę naszych specjalistów. Ich dzieło doceniło i nadal docenia nie tylko środowisko, ale przede wszystkim nasi Zwie</w:t>
      </w:r>
      <w:r w:rsidR="00E516C2">
        <w:rPr>
          <w:rFonts w:ascii="Book Antiqua" w:hAnsi="Book Antiqua"/>
          <w:i/>
        </w:rPr>
        <w:t xml:space="preserve">- </w:t>
      </w:r>
      <w:proofErr w:type="spellStart"/>
      <w:r w:rsidR="000D19BD" w:rsidRPr="007D10B0">
        <w:rPr>
          <w:rFonts w:ascii="Book Antiqua" w:hAnsi="Book Antiqua"/>
          <w:i/>
        </w:rPr>
        <w:t>dzający</w:t>
      </w:r>
      <w:proofErr w:type="spellEnd"/>
      <w:r w:rsidR="000D19BD">
        <w:rPr>
          <w:rFonts w:ascii="Book Antiqua" w:hAnsi="Book Antiqua"/>
          <w:i/>
        </w:rPr>
        <w:t>. D</w:t>
      </w:r>
      <w:r w:rsidR="000D19BD" w:rsidRPr="007D10B0">
        <w:rPr>
          <w:rFonts w:ascii="Book Antiqua" w:hAnsi="Book Antiqua"/>
          <w:i/>
        </w:rPr>
        <w:t xml:space="preserve">osłownie </w:t>
      </w:r>
      <w:r w:rsidR="000D19BD">
        <w:rPr>
          <w:rFonts w:ascii="Book Antiqua" w:hAnsi="Book Antiqua"/>
          <w:i/>
        </w:rPr>
        <w:t xml:space="preserve">doszło do </w:t>
      </w:r>
      <w:r w:rsidR="000D19BD" w:rsidRPr="007D10B0">
        <w:rPr>
          <w:rFonts w:ascii="Book Antiqua" w:hAnsi="Book Antiqua"/>
          <w:i/>
        </w:rPr>
        <w:t>oblęż</w:t>
      </w:r>
      <w:r w:rsidR="000D19BD">
        <w:rPr>
          <w:rFonts w:ascii="Book Antiqua" w:hAnsi="Book Antiqua"/>
          <w:i/>
        </w:rPr>
        <w:t>enia</w:t>
      </w:r>
      <w:r w:rsidR="000D19BD" w:rsidRPr="007D10B0">
        <w:rPr>
          <w:rFonts w:ascii="Book Antiqua" w:hAnsi="Book Antiqua"/>
          <w:i/>
        </w:rPr>
        <w:t xml:space="preserve"> Zamk</w:t>
      </w:r>
      <w:r w:rsidR="000D19BD">
        <w:rPr>
          <w:rFonts w:ascii="Book Antiqua" w:hAnsi="Book Antiqua"/>
          <w:i/>
        </w:rPr>
        <w:t>u</w:t>
      </w:r>
      <w:r w:rsidR="000D19BD" w:rsidRPr="007D10B0">
        <w:rPr>
          <w:rFonts w:ascii="Book Antiqua" w:hAnsi="Book Antiqua"/>
          <w:i/>
        </w:rPr>
        <w:t xml:space="preserve"> w mijającym 2022. Zapewniam, że nie spoczniemy na laurach, a w 2023 roku zaskoczymy (mamy bowiem w zanadrzu kilka cennych niespodzianek) i olśnimy publiczność kolejnymi wystawami, udowadniając nieprzerwanie już trzeci rok z rzędu, że Zamek Królewski na Wawelu warto </w:t>
      </w:r>
      <w:r w:rsidR="000D19BD">
        <w:rPr>
          <w:rFonts w:ascii="Book Antiqua" w:hAnsi="Book Antiqua"/>
          <w:i/>
        </w:rPr>
        <w:t>zwiedzić</w:t>
      </w:r>
      <w:r w:rsidR="000D19BD" w:rsidRPr="007D10B0">
        <w:rPr>
          <w:rFonts w:ascii="Book Antiqua" w:hAnsi="Book Antiqua"/>
          <w:i/>
        </w:rPr>
        <w:t xml:space="preserve"> nie tylko raz w życiu, a przynajmniej kilka razy w ciągu jednego roku</w:t>
      </w:r>
      <w:r w:rsidR="000D19BD" w:rsidRPr="007D10B0">
        <w:rPr>
          <w:rFonts w:ascii="Book Antiqua" w:hAnsi="Book Antiqua"/>
        </w:rPr>
        <w:t xml:space="preserve"> – mówi prof. Andrzej Betlej, Dyrektor Zamku Królewskiego na Wawelu.</w:t>
      </w:r>
    </w:p>
    <w:p w14:paraId="6E58B513" w14:textId="5C27807A" w:rsidR="000D19BD" w:rsidRDefault="000D19BD" w:rsidP="000D19BD">
      <w:pPr>
        <w:shd w:val="clear" w:color="auto" w:fill="FFFFFF"/>
        <w:spacing w:after="0" w:line="240" w:lineRule="auto"/>
        <w:jc w:val="both"/>
        <w:rPr>
          <w:rFonts w:ascii="Book Antiqua" w:hAnsi="Book Antiqua"/>
          <w:b/>
        </w:rPr>
      </w:pPr>
    </w:p>
    <w:p w14:paraId="7278BBC8" w14:textId="77777777" w:rsidR="000D19BD" w:rsidRPr="00D32490" w:rsidRDefault="000D19BD" w:rsidP="000D19BD">
      <w:pPr>
        <w:shd w:val="clear" w:color="auto" w:fill="FFFFFF"/>
        <w:spacing w:after="0" w:line="240" w:lineRule="auto"/>
        <w:jc w:val="both"/>
        <w:rPr>
          <w:rFonts w:ascii="Book Antiqua" w:hAnsi="Book Antiqua"/>
          <w:b/>
        </w:rPr>
      </w:pPr>
    </w:p>
    <w:p w14:paraId="2DE99379" w14:textId="2E7EE1F3" w:rsidR="000D19BD" w:rsidRPr="00D32490" w:rsidRDefault="00260994" w:rsidP="00260994">
      <w:pPr>
        <w:shd w:val="clear" w:color="auto" w:fill="FFFFFF"/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ZAMEK </w:t>
      </w:r>
      <w:r w:rsidR="000D19BD" w:rsidRPr="00D32490">
        <w:rPr>
          <w:rFonts w:ascii="Book Antiqua" w:hAnsi="Book Antiqua"/>
          <w:b/>
        </w:rPr>
        <w:t>W LICZBACH</w:t>
      </w:r>
    </w:p>
    <w:p w14:paraId="74CB66D7" w14:textId="77777777" w:rsidR="000D19BD" w:rsidRPr="007D10B0" w:rsidRDefault="000D19BD" w:rsidP="00260994">
      <w:pPr>
        <w:shd w:val="clear" w:color="auto" w:fill="FFFFFF"/>
        <w:spacing w:after="0" w:line="240" w:lineRule="auto"/>
        <w:jc w:val="center"/>
        <w:rPr>
          <w:rFonts w:ascii="Book Antiqua" w:hAnsi="Book Antiqua"/>
        </w:rPr>
      </w:pPr>
    </w:p>
    <w:p w14:paraId="39C3E2EF" w14:textId="3902677B" w:rsidR="00726516" w:rsidRDefault="000D19BD" w:rsidP="00260994">
      <w:pPr>
        <w:shd w:val="clear" w:color="auto" w:fill="FFFFFF"/>
        <w:spacing w:after="0" w:line="240" w:lineRule="auto"/>
        <w:jc w:val="center"/>
        <w:rPr>
          <w:rFonts w:ascii="Book Antiqua" w:hAnsi="Book Antiqua"/>
        </w:rPr>
      </w:pPr>
      <w:r w:rsidRPr="007D10B0">
        <w:rPr>
          <w:rFonts w:ascii="Book Antiqua" w:hAnsi="Book Antiqua"/>
        </w:rPr>
        <w:t>Za nami otwarcie</w:t>
      </w:r>
    </w:p>
    <w:p w14:paraId="799DFB8C" w14:textId="2C48AFB4" w:rsidR="00260994" w:rsidRDefault="000D19BD" w:rsidP="00260994">
      <w:pPr>
        <w:shd w:val="clear" w:color="auto" w:fill="FFFFFF"/>
        <w:spacing w:after="0" w:line="240" w:lineRule="auto"/>
        <w:jc w:val="center"/>
        <w:rPr>
          <w:rFonts w:ascii="Book Antiqua" w:hAnsi="Book Antiqua"/>
        </w:rPr>
      </w:pPr>
      <w:r w:rsidRPr="00726516">
        <w:rPr>
          <w:rFonts w:ascii="Book Antiqua" w:hAnsi="Book Antiqua"/>
          <w:b/>
        </w:rPr>
        <w:t>16 wystaw</w:t>
      </w:r>
    </w:p>
    <w:p w14:paraId="62D4FE15" w14:textId="222A63BA" w:rsidR="00260994" w:rsidRDefault="000D19BD" w:rsidP="00260994">
      <w:pPr>
        <w:shd w:val="clear" w:color="auto" w:fill="FFFFFF"/>
        <w:spacing w:after="0" w:line="240" w:lineRule="auto"/>
        <w:jc w:val="center"/>
        <w:rPr>
          <w:rFonts w:ascii="Book Antiqua" w:hAnsi="Book Antiqua"/>
        </w:rPr>
      </w:pPr>
      <w:r w:rsidRPr="007D10B0">
        <w:rPr>
          <w:rFonts w:ascii="Book Antiqua" w:hAnsi="Book Antiqua"/>
        </w:rPr>
        <w:t>Now</w:t>
      </w:r>
      <w:r w:rsidR="00260994">
        <w:rPr>
          <w:rFonts w:ascii="Book Antiqua" w:hAnsi="Book Antiqua"/>
        </w:rPr>
        <w:t>y</w:t>
      </w:r>
      <w:r w:rsidRPr="007D10B0">
        <w:rPr>
          <w:rFonts w:ascii="Book Antiqua" w:hAnsi="Book Antiqua"/>
        </w:rPr>
        <w:t xml:space="preserve"> Skarb</w:t>
      </w:r>
      <w:r w:rsidR="00260994">
        <w:rPr>
          <w:rFonts w:ascii="Book Antiqua" w:hAnsi="Book Antiqua"/>
        </w:rPr>
        <w:t>iec</w:t>
      </w:r>
      <w:r w:rsidRPr="007D10B0">
        <w:rPr>
          <w:rFonts w:ascii="Book Antiqua" w:hAnsi="Book Antiqua"/>
        </w:rPr>
        <w:t xml:space="preserve"> Koronn</w:t>
      </w:r>
      <w:r w:rsidR="00260994">
        <w:rPr>
          <w:rFonts w:ascii="Book Antiqua" w:hAnsi="Book Antiqua"/>
        </w:rPr>
        <w:t xml:space="preserve">y </w:t>
      </w:r>
      <w:r w:rsidR="0043150C">
        <w:rPr>
          <w:rFonts w:ascii="Book Antiqua" w:hAnsi="Book Antiqua"/>
        </w:rPr>
        <w:t>zobaczyło od 30 czerwca prawie 140 tys. osób</w:t>
      </w:r>
      <w:r w:rsidR="00AB665F">
        <w:rPr>
          <w:rFonts w:ascii="Book Antiqua" w:hAnsi="Book Antiqua"/>
        </w:rPr>
        <w:t>.</w:t>
      </w:r>
    </w:p>
    <w:p w14:paraId="2CC5E488" w14:textId="5E6656A9" w:rsidR="00260994" w:rsidRDefault="000D19BD" w:rsidP="00260994">
      <w:pPr>
        <w:shd w:val="clear" w:color="auto" w:fill="FFFFFF"/>
        <w:spacing w:after="0" w:line="240" w:lineRule="auto"/>
        <w:jc w:val="center"/>
        <w:rPr>
          <w:rFonts w:ascii="Book Antiqua" w:hAnsi="Book Antiqua"/>
        </w:rPr>
      </w:pPr>
      <w:r w:rsidRPr="007D10B0">
        <w:rPr>
          <w:rFonts w:ascii="Book Antiqua" w:hAnsi="Book Antiqua"/>
        </w:rPr>
        <w:t xml:space="preserve">Policzyliśmy, że w czasie najbardziej wzmożonych prac nad tą wystawą, nasi specjaliści robili </w:t>
      </w:r>
      <w:r w:rsidRPr="007D10B0">
        <w:rPr>
          <w:rFonts w:ascii="Book Antiqua" w:hAnsi="Book Antiqua"/>
          <w:b/>
        </w:rPr>
        <w:t>20 tys.</w:t>
      </w:r>
      <w:r w:rsidRPr="007D10B0">
        <w:rPr>
          <w:rFonts w:ascii="Book Antiqua" w:hAnsi="Book Antiqua"/>
        </w:rPr>
        <w:t xml:space="preserve"> kroków dziennie,</w:t>
      </w:r>
    </w:p>
    <w:p w14:paraId="1EDDC8F0" w14:textId="77777777" w:rsidR="00260994" w:rsidRDefault="000D19BD" w:rsidP="00260994">
      <w:pPr>
        <w:shd w:val="clear" w:color="auto" w:fill="FFFFFF"/>
        <w:spacing w:after="0" w:line="240" w:lineRule="auto"/>
        <w:jc w:val="center"/>
        <w:rPr>
          <w:rFonts w:ascii="Book Antiqua" w:hAnsi="Book Antiqua"/>
        </w:rPr>
      </w:pPr>
      <w:r w:rsidRPr="007D10B0">
        <w:rPr>
          <w:rFonts w:ascii="Book Antiqua" w:hAnsi="Book Antiqua"/>
        </w:rPr>
        <w:t>oddali</w:t>
      </w:r>
      <w:r w:rsidR="00260994">
        <w:rPr>
          <w:rFonts w:ascii="Book Antiqua" w:hAnsi="Book Antiqua"/>
        </w:rPr>
        <w:t>śmy</w:t>
      </w:r>
      <w:r w:rsidRPr="007D10B0">
        <w:rPr>
          <w:rFonts w:ascii="Book Antiqua" w:hAnsi="Book Antiqua"/>
        </w:rPr>
        <w:t xml:space="preserve"> do użytku </w:t>
      </w:r>
      <w:r w:rsidRPr="007D10B0">
        <w:rPr>
          <w:rFonts w:ascii="Book Antiqua" w:hAnsi="Book Antiqua"/>
          <w:b/>
          <w:bCs/>
        </w:rPr>
        <w:t>46</w:t>
      </w:r>
      <w:r w:rsidRPr="007D10B0">
        <w:rPr>
          <w:rFonts w:ascii="Book Antiqua" w:hAnsi="Book Antiqua"/>
        </w:rPr>
        <w:t xml:space="preserve"> nowych gablot, </w:t>
      </w:r>
    </w:p>
    <w:p w14:paraId="79A4A104" w14:textId="3BC20F9D" w:rsidR="00260994" w:rsidRDefault="000D19BD" w:rsidP="00260994">
      <w:pPr>
        <w:shd w:val="clear" w:color="auto" w:fill="FFFFFF"/>
        <w:spacing w:after="0" w:line="240" w:lineRule="auto"/>
        <w:jc w:val="center"/>
        <w:rPr>
          <w:rFonts w:ascii="Book Antiqua" w:hAnsi="Book Antiqua"/>
        </w:rPr>
      </w:pPr>
      <w:r w:rsidRPr="007D10B0">
        <w:rPr>
          <w:rFonts w:ascii="Book Antiqua" w:hAnsi="Book Antiqua"/>
        </w:rPr>
        <w:t xml:space="preserve">wykonanych przy użyciu </w:t>
      </w:r>
      <w:r w:rsidRPr="007D10B0">
        <w:rPr>
          <w:rFonts w:ascii="Book Antiqua" w:hAnsi="Book Antiqua"/>
          <w:b/>
          <w:bCs/>
        </w:rPr>
        <w:t>15 ton</w:t>
      </w:r>
      <w:r w:rsidRPr="007D10B0">
        <w:rPr>
          <w:rFonts w:ascii="Book Antiqua" w:hAnsi="Book Antiqua"/>
        </w:rPr>
        <w:t xml:space="preserve"> stali oraz </w:t>
      </w:r>
      <w:r w:rsidRPr="007D10B0">
        <w:rPr>
          <w:rFonts w:ascii="Book Antiqua" w:hAnsi="Book Antiqua"/>
          <w:b/>
          <w:bCs/>
        </w:rPr>
        <w:t>9 ton</w:t>
      </w:r>
      <w:r w:rsidRPr="007D10B0">
        <w:rPr>
          <w:rFonts w:ascii="Book Antiqua" w:hAnsi="Book Antiqua"/>
        </w:rPr>
        <w:t xml:space="preserve"> szkła.</w:t>
      </w:r>
      <w:r>
        <w:rPr>
          <w:rFonts w:ascii="Book Antiqua" w:hAnsi="Book Antiqua"/>
        </w:rPr>
        <w:t xml:space="preserve"> </w:t>
      </w:r>
    </w:p>
    <w:p w14:paraId="37F294B3" w14:textId="77777777" w:rsidR="00260994" w:rsidRDefault="000D19BD" w:rsidP="00260994">
      <w:pPr>
        <w:shd w:val="clear" w:color="auto" w:fill="FFFFFF"/>
        <w:spacing w:after="0" w:line="240" w:lineRule="auto"/>
        <w:jc w:val="center"/>
        <w:rPr>
          <w:rFonts w:ascii="Book Antiqua" w:hAnsi="Book Antiqua"/>
          <w:color w:val="000000" w:themeColor="text1"/>
        </w:rPr>
      </w:pPr>
      <w:r w:rsidRPr="00D311D0">
        <w:rPr>
          <w:rFonts w:ascii="Book Antiqua" w:hAnsi="Book Antiqua"/>
          <w:color w:val="000000" w:themeColor="text1"/>
        </w:rPr>
        <w:t xml:space="preserve">Na potrzeby prezentacji zabytkowego stołu </w:t>
      </w:r>
      <w:r>
        <w:rPr>
          <w:rFonts w:ascii="Book Antiqua" w:hAnsi="Book Antiqua"/>
          <w:color w:val="000000" w:themeColor="text1"/>
        </w:rPr>
        <w:t xml:space="preserve">w Skarbcu </w:t>
      </w:r>
      <w:r w:rsidRPr="00D311D0">
        <w:rPr>
          <w:rFonts w:ascii="Book Antiqua" w:hAnsi="Book Antiqua"/>
          <w:color w:val="000000" w:themeColor="text1"/>
        </w:rPr>
        <w:t xml:space="preserve">z poł XVII w. (?), ważącego </w:t>
      </w:r>
      <w:r w:rsidRPr="00973498">
        <w:rPr>
          <w:rFonts w:ascii="Book Antiqua" w:hAnsi="Book Antiqua"/>
          <w:b/>
          <w:color w:val="000000" w:themeColor="text1"/>
        </w:rPr>
        <w:t>335 kg</w:t>
      </w:r>
      <w:r w:rsidRPr="00D311D0">
        <w:rPr>
          <w:rFonts w:ascii="Book Antiqua" w:hAnsi="Book Antiqua"/>
          <w:color w:val="000000" w:themeColor="text1"/>
        </w:rPr>
        <w:t xml:space="preserve">, </w:t>
      </w:r>
    </w:p>
    <w:p w14:paraId="4D300271" w14:textId="77777777" w:rsidR="00260994" w:rsidRDefault="000D19BD" w:rsidP="00260994">
      <w:pPr>
        <w:shd w:val="clear" w:color="auto" w:fill="FFFFFF"/>
        <w:spacing w:after="0" w:line="240" w:lineRule="auto"/>
        <w:jc w:val="center"/>
        <w:rPr>
          <w:rFonts w:ascii="Book Antiqua" w:hAnsi="Book Antiqua"/>
          <w:color w:val="000000" w:themeColor="text1"/>
        </w:rPr>
      </w:pPr>
      <w:r w:rsidRPr="00D311D0">
        <w:rPr>
          <w:rFonts w:ascii="Book Antiqua" w:hAnsi="Book Antiqua"/>
          <w:color w:val="000000" w:themeColor="text1"/>
        </w:rPr>
        <w:t xml:space="preserve">o wymiarach </w:t>
      </w:r>
      <w:r w:rsidRPr="00260994">
        <w:rPr>
          <w:rFonts w:ascii="Book Antiqua" w:hAnsi="Book Antiqua" w:cs="Calibri"/>
          <w:b/>
          <w:color w:val="000000" w:themeColor="text1"/>
          <w:shd w:val="clear" w:color="auto" w:fill="FFFFFF"/>
        </w:rPr>
        <w:t>765cm x 4020cm x 1275cm</w:t>
      </w:r>
      <w:r w:rsidRPr="00D311D0">
        <w:rPr>
          <w:rFonts w:ascii="Book Antiqua" w:hAnsi="Book Antiqua"/>
          <w:color w:val="000000" w:themeColor="text1"/>
        </w:rPr>
        <w:t xml:space="preserve">, </w:t>
      </w:r>
    </w:p>
    <w:p w14:paraId="69834604" w14:textId="77777777" w:rsidR="00260994" w:rsidRDefault="000D19BD" w:rsidP="00260994">
      <w:pPr>
        <w:shd w:val="clear" w:color="auto" w:fill="FFFFFF"/>
        <w:spacing w:after="0" w:line="240" w:lineRule="auto"/>
        <w:jc w:val="center"/>
        <w:rPr>
          <w:rFonts w:ascii="Book Antiqua" w:hAnsi="Book Antiqua"/>
          <w:color w:val="000000" w:themeColor="text1"/>
        </w:rPr>
      </w:pPr>
      <w:r w:rsidRPr="00D311D0">
        <w:rPr>
          <w:rFonts w:ascii="Book Antiqua" w:hAnsi="Book Antiqua"/>
          <w:color w:val="000000" w:themeColor="text1"/>
        </w:rPr>
        <w:t xml:space="preserve">stworzyliśmy specjalną gablotę umożliwiającą efektowne przedstawienie obiektu </w:t>
      </w:r>
    </w:p>
    <w:p w14:paraId="5BDCCD40" w14:textId="77777777" w:rsidR="003E7DDB" w:rsidRDefault="000D19BD" w:rsidP="00260994">
      <w:pPr>
        <w:shd w:val="clear" w:color="auto" w:fill="FFFFFF"/>
        <w:spacing w:after="0" w:line="240" w:lineRule="auto"/>
        <w:jc w:val="center"/>
        <w:rPr>
          <w:rFonts w:ascii="Book Antiqua" w:hAnsi="Book Antiqua"/>
          <w:color w:val="000000" w:themeColor="text1"/>
        </w:rPr>
      </w:pPr>
      <w:r w:rsidRPr="00D311D0">
        <w:rPr>
          <w:rFonts w:ascii="Book Antiqua" w:hAnsi="Book Antiqua"/>
          <w:color w:val="000000" w:themeColor="text1"/>
        </w:rPr>
        <w:t>w stosunkowo niewielkiej przestrzeni.</w:t>
      </w:r>
    </w:p>
    <w:p w14:paraId="45B6CCB3" w14:textId="77777777" w:rsidR="003E7DDB" w:rsidRDefault="003E7DDB" w:rsidP="00260994">
      <w:pPr>
        <w:shd w:val="clear" w:color="auto" w:fill="FFFFFF"/>
        <w:spacing w:after="0" w:line="240" w:lineRule="auto"/>
        <w:jc w:val="center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 xml:space="preserve">Nasi konserwatorzy oczyścili w sumie </w:t>
      </w:r>
      <w:r w:rsidRPr="003E7DDB">
        <w:rPr>
          <w:rFonts w:ascii="Book Antiqua" w:hAnsi="Book Antiqua"/>
          <w:b/>
          <w:color w:val="000000" w:themeColor="text1"/>
        </w:rPr>
        <w:t xml:space="preserve">624 </w:t>
      </w:r>
      <w:r>
        <w:rPr>
          <w:rFonts w:ascii="Book Antiqua" w:hAnsi="Book Antiqua"/>
          <w:color w:val="000000" w:themeColor="text1"/>
        </w:rPr>
        <w:t xml:space="preserve">ogniste języki </w:t>
      </w:r>
    </w:p>
    <w:p w14:paraId="6763E3B6" w14:textId="6D03EDB4" w:rsidR="00260994" w:rsidRDefault="003E7DDB" w:rsidP="00260994">
      <w:pPr>
        <w:shd w:val="clear" w:color="auto" w:fill="FFFFFF"/>
        <w:spacing w:after="0" w:line="240" w:lineRule="auto"/>
        <w:jc w:val="center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 xml:space="preserve">Ważącego </w:t>
      </w:r>
      <w:r w:rsidRPr="003E7DDB">
        <w:rPr>
          <w:rFonts w:ascii="Book Antiqua" w:hAnsi="Book Antiqua"/>
          <w:b/>
          <w:color w:val="000000" w:themeColor="text1"/>
        </w:rPr>
        <w:t>19,5 kg</w:t>
      </w:r>
      <w:r>
        <w:rPr>
          <w:rFonts w:ascii="Book Antiqua" w:hAnsi="Book Antiqua"/>
          <w:color w:val="000000" w:themeColor="text1"/>
        </w:rPr>
        <w:t xml:space="preserve"> płaszcza Jana III Sobieskiego</w:t>
      </w:r>
      <w:r w:rsidR="005F68EC">
        <w:rPr>
          <w:rFonts w:ascii="Book Antiqua" w:hAnsi="Book Antiqua"/>
          <w:color w:val="000000" w:themeColor="text1"/>
        </w:rPr>
        <w:t xml:space="preserve"> – obiektu wiodącego w Skarbcu</w:t>
      </w:r>
      <w:r w:rsidR="00D01DAD">
        <w:rPr>
          <w:rFonts w:ascii="Book Antiqua" w:hAnsi="Book Antiqua"/>
          <w:color w:val="000000" w:themeColor="text1"/>
        </w:rPr>
        <w:t>.</w:t>
      </w:r>
      <w:r>
        <w:rPr>
          <w:rFonts w:ascii="Book Antiqua" w:hAnsi="Book Antiqua"/>
          <w:color w:val="000000" w:themeColor="text1"/>
        </w:rPr>
        <w:t xml:space="preserve"> </w:t>
      </w:r>
    </w:p>
    <w:p w14:paraId="6FDA51B8" w14:textId="77777777" w:rsidR="00260994" w:rsidRDefault="000D19BD" w:rsidP="00260994">
      <w:pPr>
        <w:shd w:val="clear" w:color="auto" w:fill="FFFFFF"/>
        <w:spacing w:after="0" w:line="240" w:lineRule="auto"/>
        <w:jc w:val="center"/>
        <w:rPr>
          <w:rFonts w:ascii="Book Antiqua" w:hAnsi="Book Antiqua"/>
          <w:color w:val="000000" w:themeColor="text1"/>
        </w:rPr>
      </w:pPr>
      <w:r w:rsidRPr="00D311D0">
        <w:rPr>
          <w:rFonts w:ascii="Book Antiqua" w:hAnsi="Book Antiqua"/>
          <w:color w:val="000000" w:themeColor="text1"/>
        </w:rPr>
        <w:t xml:space="preserve">Ministerstwo Kultury i Dziedzictwa Narodowego </w:t>
      </w:r>
    </w:p>
    <w:p w14:paraId="6BCF3562" w14:textId="77777777" w:rsidR="00260994" w:rsidRDefault="000D19BD" w:rsidP="00260994">
      <w:pPr>
        <w:shd w:val="clear" w:color="auto" w:fill="FFFFFF"/>
        <w:spacing w:after="0" w:line="240" w:lineRule="auto"/>
        <w:jc w:val="center"/>
        <w:rPr>
          <w:rFonts w:ascii="Book Antiqua" w:hAnsi="Book Antiqua"/>
          <w:color w:val="000000" w:themeColor="text1"/>
        </w:rPr>
      </w:pPr>
      <w:r w:rsidRPr="00D311D0">
        <w:rPr>
          <w:rFonts w:ascii="Book Antiqua" w:hAnsi="Book Antiqua"/>
          <w:color w:val="000000" w:themeColor="text1"/>
        </w:rPr>
        <w:t xml:space="preserve">przeznaczyło na budowę Nowego Skarbca Koronnego </w:t>
      </w:r>
    </w:p>
    <w:p w14:paraId="382EA161" w14:textId="24313A51" w:rsidR="00260994" w:rsidRDefault="000D19BD" w:rsidP="00260994">
      <w:pPr>
        <w:shd w:val="clear" w:color="auto" w:fill="FFFFFF"/>
        <w:spacing w:after="0" w:line="240" w:lineRule="auto"/>
        <w:jc w:val="center"/>
        <w:rPr>
          <w:rFonts w:ascii="Book Antiqua" w:hAnsi="Book Antiqua"/>
          <w:b/>
          <w:color w:val="000000" w:themeColor="text1"/>
        </w:rPr>
      </w:pPr>
      <w:r w:rsidRPr="00D311D0">
        <w:rPr>
          <w:rFonts w:ascii="Book Antiqua" w:hAnsi="Book Antiqua"/>
          <w:b/>
          <w:color w:val="000000" w:themeColor="text1"/>
        </w:rPr>
        <w:t>ponad 12</w:t>
      </w:r>
      <w:r w:rsidR="00CD1DE6">
        <w:rPr>
          <w:rFonts w:ascii="Book Antiqua" w:hAnsi="Book Antiqua"/>
          <w:b/>
          <w:color w:val="000000" w:themeColor="text1"/>
        </w:rPr>
        <w:t>,5</w:t>
      </w:r>
      <w:r w:rsidRPr="00D311D0">
        <w:rPr>
          <w:rFonts w:ascii="Book Antiqua" w:hAnsi="Book Antiqua"/>
          <w:b/>
          <w:color w:val="000000" w:themeColor="text1"/>
        </w:rPr>
        <w:t xml:space="preserve"> mln zł, </w:t>
      </w:r>
    </w:p>
    <w:p w14:paraId="0380DA9B" w14:textId="77777777" w:rsidR="003F2699" w:rsidRDefault="000D19BD" w:rsidP="00260994">
      <w:pPr>
        <w:shd w:val="clear" w:color="auto" w:fill="FFFFFF"/>
        <w:spacing w:after="0" w:line="240" w:lineRule="auto"/>
        <w:jc w:val="center"/>
        <w:rPr>
          <w:rFonts w:ascii="Book Antiqua" w:hAnsi="Book Antiqua"/>
          <w:color w:val="000000" w:themeColor="text1"/>
        </w:rPr>
      </w:pPr>
      <w:r w:rsidRPr="00D311D0">
        <w:rPr>
          <w:rFonts w:ascii="Book Antiqua" w:hAnsi="Book Antiqua"/>
          <w:color w:val="000000" w:themeColor="text1"/>
        </w:rPr>
        <w:t xml:space="preserve">a prawie </w:t>
      </w:r>
      <w:r w:rsidRPr="00D311D0">
        <w:rPr>
          <w:rFonts w:ascii="Book Antiqua" w:hAnsi="Book Antiqua"/>
          <w:b/>
          <w:color w:val="000000" w:themeColor="text1"/>
        </w:rPr>
        <w:t>800 tys. zł</w:t>
      </w:r>
      <w:r w:rsidRPr="00D311D0">
        <w:rPr>
          <w:rFonts w:ascii="Book Antiqua" w:hAnsi="Book Antiqua"/>
          <w:color w:val="000000" w:themeColor="text1"/>
        </w:rPr>
        <w:t xml:space="preserve"> </w:t>
      </w:r>
    </w:p>
    <w:p w14:paraId="4458E1BE" w14:textId="77777777" w:rsidR="005F68EC" w:rsidRDefault="000D19BD" w:rsidP="00260994">
      <w:pPr>
        <w:shd w:val="clear" w:color="auto" w:fill="FFFFFF"/>
        <w:spacing w:after="0" w:line="240" w:lineRule="auto"/>
        <w:jc w:val="center"/>
        <w:rPr>
          <w:rFonts w:ascii="Book Antiqua" w:hAnsi="Book Antiqua"/>
          <w:color w:val="000000" w:themeColor="text1"/>
        </w:rPr>
      </w:pPr>
      <w:r w:rsidRPr="00D311D0">
        <w:rPr>
          <w:rFonts w:ascii="Book Antiqua" w:hAnsi="Book Antiqua"/>
          <w:color w:val="000000" w:themeColor="text1"/>
        </w:rPr>
        <w:t>przekazał Społeczny Komitet Odnowy Zabytków Krakowa.</w:t>
      </w:r>
    </w:p>
    <w:p w14:paraId="2A79701B" w14:textId="3CC7D8E7" w:rsidR="00260994" w:rsidRDefault="005F68EC" w:rsidP="00260994">
      <w:pPr>
        <w:shd w:val="clear" w:color="auto" w:fill="FFFFFF"/>
        <w:spacing w:after="0" w:line="240" w:lineRule="auto"/>
        <w:jc w:val="center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 xml:space="preserve">Prace do otwarcia ekspozycji trwały </w:t>
      </w:r>
      <w:r w:rsidRPr="005F68EC">
        <w:rPr>
          <w:rFonts w:ascii="Book Antiqua" w:hAnsi="Book Antiqua"/>
          <w:b/>
          <w:color w:val="000000" w:themeColor="text1"/>
        </w:rPr>
        <w:t>12 miesięcy</w:t>
      </w:r>
      <w:r>
        <w:rPr>
          <w:rFonts w:ascii="Book Antiqua" w:hAnsi="Book Antiqua"/>
          <w:color w:val="000000" w:themeColor="text1"/>
        </w:rPr>
        <w:t>.</w:t>
      </w:r>
    </w:p>
    <w:p w14:paraId="59D8F334" w14:textId="77777777" w:rsidR="005F68EC" w:rsidRDefault="005F68EC" w:rsidP="00260994">
      <w:pPr>
        <w:shd w:val="clear" w:color="auto" w:fill="FFFFFF"/>
        <w:spacing w:after="0" w:line="240" w:lineRule="auto"/>
        <w:jc w:val="center"/>
        <w:rPr>
          <w:rFonts w:ascii="Book Antiqua" w:hAnsi="Book Antiqua"/>
          <w:color w:val="000000" w:themeColor="text1"/>
        </w:rPr>
      </w:pPr>
    </w:p>
    <w:p w14:paraId="71D8769A" w14:textId="048C7E0D" w:rsidR="005F68EC" w:rsidRPr="005F68EC" w:rsidRDefault="005F68EC" w:rsidP="005F68EC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Book Antiqua" w:hAnsi="Book Antiqua"/>
          <w:color w:val="000000" w:themeColor="text1"/>
        </w:rPr>
      </w:pPr>
    </w:p>
    <w:p w14:paraId="1C1C64A2" w14:textId="77777777" w:rsidR="005F68EC" w:rsidRDefault="005F68EC" w:rsidP="00260994">
      <w:pPr>
        <w:shd w:val="clear" w:color="auto" w:fill="FFFFFF"/>
        <w:spacing w:after="0" w:line="240" w:lineRule="auto"/>
        <w:jc w:val="center"/>
        <w:rPr>
          <w:rFonts w:ascii="Book Antiqua" w:hAnsi="Book Antiqua"/>
          <w:color w:val="000000" w:themeColor="text1"/>
        </w:rPr>
      </w:pPr>
    </w:p>
    <w:p w14:paraId="5FB7E543" w14:textId="699534ED" w:rsidR="00260994" w:rsidRDefault="00260994" w:rsidP="00260994">
      <w:pPr>
        <w:shd w:val="clear" w:color="auto" w:fill="FFFFFF"/>
        <w:spacing w:after="0" w:line="240" w:lineRule="auto"/>
        <w:jc w:val="center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Metamorfoza, którą przeszedł Zamek</w:t>
      </w:r>
      <w:r w:rsidR="003E7DDB">
        <w:rPr>
          <w:rFonts w:ascii="Book Antiqua" w:hAnsi="Book Antiqua"/>
          <w:color w:val="000000" w:themeColor="text1"/>
        </w:rPr>
        <w:t xml:space="preserve"> na dwóch piętrach</w:t>
      </w:r>
      <w:r>
        <w:rPr>
          <w:rFonts w:ascii="Book Antiqua" w:hAnsi="Book Antiqua"/>
          <w:color w:val="000000" w:themeColor="text1"/>
        </w:rPr>
        <w:t xml:space="preserve"> wymagała od nas przeniesienia</w:t>
      </w:r>
    </w:p>
    <w:p w14:paraId="46E6AAB0" w14:textId="4AC2FFA3" w:rsidR="003E7DDB" w:rsidRPr="00663CE4" w:rsidRDefault="000D19BD" w:rsidP="00663CE4">
      <w:pPr>
        <w:shd w:val="clear" w:color="auto" w:fill="FFFFFF"/>
        <w:spacing w:after="0" w:line="240" w:lineRule="auto"/>
        <w:jc w:val="center"/>
        <w:rPr>
          <w:rFonts w:ascii="Book Antiqua" w:hAnsi="Book Antiqua"/>
          <w:b/>
          <w:color w:val="000000" w:themeColor="text1"/>
        </w:rPr>
      </w:pPr>
      <w:r w:rsidRPr="00973498">
        <w:rPr>
          <w:rFonts w:ascii="Book Antiqua" w:hAnsi="Book Antiqua"/>
          <w:b/>
          <w:color w:val="000000" w:themeColor="text1"/>
        </w:rPr>
        <w:t>około 1200 obiektów</w:t>
      </w:r>
      <w:r w:rsidR="00D01DAD">
        <w:rPr>
          <w:rFonts w:ascii="Book Antiqua" w:hAnsi="Book Antiqua"/>
          <w:b/>
          <w:color w:val="000000" w:themeColor="text1"/>
        </w:rPr>
        <w:t>.</w:t>
      </w:r>
    </w:p>
    <w:p w14:paraId="1932BF4F" w14:textId="77777777" w:rsidR="003E7DDB" w:rsidRDefault="003E7DDB" w:rsidP="00260994">
      <w:pPr>
        <w:shd w:val="clear" w:color="auto" w:fill="FFFFFF"/>
        <w:spacing w:after="0" w:line="240" w:lineRule="auto"/>
        <w:jc w:val="center"/>
        <w:rPr>
          <w:rFonts w:ascii="Book Antiqua" w:hAnsi="Book Antiqua"/>
          <w:color w:val="000000" w:themeColor="text1"/>
        </w:rPr>
      </w:pPr>
    </w:p>
    <w:p w14:paraId="1E8E1228" w14:textId="77777777" w:rsidR="00151D97" w:rsidRPr="00151D97" w:rsidRDefault="00151D97" w:rsidP="00151D9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Book Antiqua" w:hAnsi="Book Antiqua"/>
          <w:color w:val="000000" w:themeColor="text1"/>
        </w:rPr>
      </w:pPr>
    </w:p>
    <w:p w14:paraId="26841125" w14:textId="77777777" w:rsidR="000D19BD" w:rsidRDefault="000D19BD" w:rsidP="00151D97">
      <w:pPr>
        <w:shd w:val="clear" w:color="auto" w:fill="FFFFFF"/>
        <w:spacing w:after="0" w:line="240" w:lineRule="auto"/>
        <w:jc w:val="center"/>
        <w:rPr>
          <w:rFonts w:ascii="Book Antiqua" w:hAnsi="Book Antiqua"/>
        </w:rPr>
      </w:pPr>
    </w:p>
    <w:p w14:paraId="2B783485" w14:textId="76FC1130" w:rsidR="00151D97" w:rsidRDefault="000D19BD" w:rsidP="00151D97">
      <w:pPr>
        <w:shd w:val="clear" w:color="auto" w:fill="FFFFFF"/>
        <w:spacing w:after="0" w:line="240" w:lineRule="auto"/>
        <w:jc w:val="center"/>
        <w:rPr>
          <w:rFonts w:ascii="Book Antiqua" w:hAnsi="Book Antiqua"/>
        </w:rPr>
      </w:pPr>
      <w:r w:rsidRPr="007D10B0">
        <w:rPr>
          <w:rFonts w:ascii="Book Antiqua" w:hAnsi="Book Antiqua"/>
        </w:rPr>
        <w:t>Nasi edukatorzy przeprowadzili</w:t>
      </w:r>
    </w:p>
    <w:p w14:paraId="7BB5F723" w14:textId="0F970201" w:rsidR="00151D97" w:rsidRDefault="000D19BD" w:rsidP="00151D97">
      <w:pPr>
        <w:shd w:val="clear" w:color="auto" w:fill="FFFFFF"/>
        <w:spacing w:after="0" w:line="240" w:lineRule="auto"/>
        <w:jc w:val="center"/>
        <w:rPr>
          <w:rFonts w:ascii="Book Antiqua" w:hAnsi="Book Antiqua"/>
        </w:rPr>
      </w:pPr>
      <w:r w:rsidRPr="007D10B0">
        <w:rPr>
          <w:rFonts w:ascii="Book Antiqua" w:hAnsi="Book Antiqua"/>
        </w:rPr>
        <w:t xml:space="preserve">ponad </w:t>
      </w:r>
      <w:r w:rsidRPr="007D10B0">
        <w:rPr>
          <w:rFonts w:ascii="Book Antiqua" w:hAnsi="Book Antiqua"/>
          <w:b/>
        </w:rPr>
        <w:t xml:space="preserve">1000 </w:t>
      </w:r>
      <w:r w:rsidRPr="007D10B0">
        <w:rPr>
          <w:rFonts w:ascii="Book Antiqua" w:hAnsi="Book Antiqua"/>
        </w:rPr>
        <w:t>lekcji muzealnych</w:t>
      </w:r>
      <w:r w:rsidR="00CD1DE6">
        <w:rPr>
          <w:rFonts w:ascii="Book Antiqua" w:hAnsi="Book Antiqua"/>
        </w:rPr>
        <w:t>,</w:t>
      </w:r>
    </w:p>
    <w:p w14:paraId="663ED523" w14:textId="210FCFBE" w:rsidR="00151D97" w:rsidRDefault="000D19BD" w:rsidP="00151D97">
      <w:pPr>
        <w:shd w:val="clear" w:color="auto" w:fill="FFFFFF"/>
        <w:spacing w:after="0" w:line="240" w:lineRule="auto"/>
        <w:jc w:val="center"/>
        <w:rPr>
          <w:rFonts w:ascii="Book Antiqua" w:hAnsi="Book Antiqua"/>
        </w:rPr>
      </w:pPr>
      <w:r w:rsidRPr="007D10B0">
        <w:rPr>
          <w:rFonts w:ascii="Book Antiqua" w:hAnsi="Book Antiqua"/>
        </w:rPr>
        <w:t>upowszechniając wiedzę o jednej z najcenniejszych kolekcji na świecie</w:t>
      </w:r>
    </w:p>
    <w:p w14:paraId="37875AFD" w14:textId="59C3E8E8" w:rsidR="00151D97" w:rsidRDefault="000D19BD" w:rsidP="00151D97">
      <w:pPr>
        <w:shd w:val="clear" w:color="auto" w:fill="FFFFFF"/>
        <w:spacing w:after="0" w:line="240" w:lineRule="auto"/>
        <w:jc w:val="center"/>
        <w:rPr>
          <w:rFonts w:ascii="Book Antiqua" w:hAnsi="Book Antiqua"/>
        </w:rPr>
      </w:pPr>
      <w:r w:rsidRPr="007D10B0">
        <w:rPr>
          <w:rFonts w:ascii="Book Antiqua" w:hAnsi="Book Antiqua"/>
        </w:rPr>
        <w:t xml:space="preserve">wśród niemal </w:t>
      </w:r>
      <w:r w:rsidRPr="007D10B0">
        <w:rPr>
          <w:rFonts w:ascii="Book Antiqua" w:hAnsi="Book Antiqua"/>
          <w:b/>
        </w:rPr>
        <w:t>20 tys.</w:t>
      </w:r>
      <w:r w:rsidRPr="007D10B0">
        <w:rPr>
          <w:rFonts w:ascii="Book Antiqua" w:hAnsi="Book Antiqua"/>
        </w:rPr>
        <w:t xml:space="preserve"> uczestników.</w:t>
      </w:r>
    </w:p>
    <w:p w14:paraId="4BCAF34F" w14:textId="38F015E5" w:rsidR="00AB1B8E" w:rsidRDefault="00AB1B8E" w:rsidP="00151D97">
      <w:pPr>
        <w:shd w:val="clear" w:color="auto" w:fill="FFFFFF"/>
        <w:spacing w:after="0" w:line="240" w:lineRule="auto"/>
        <w:jc w:val="center"/>
        <w:rPr>
          <w:rFonts w:ascii="Book Antiqua" w:hAnsi="Book Antiqua"/>
        </w:rPr>
      </w:pPr>
    </w:p>
    <w:p w14:paraId="6D84B7F2" w14:textId="77777777" w:rsidR="00AB1B8E" w:rsidRPr="00AB1B8E" w:rsidRDefault="00AB1B8E" w:rsidP="00AB1B8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Book Antiqua" w:hAnsi="Book Antiqua"/>
        </w:rPr>
      </w:pPr>
    </w:p>
    <w:p w14:paraId="4091EAF8" w14:textId="77777777" w:rsidR="00AB1B8E" w:rsidRDefault="00AB1B8E" w:rsidP="00151D97">
      <w:pPr>
        <w:shd w:val="clear" w:color="auto" w:fill="FFFFFF"/>
        <w:spacing w:after="0" w:line="240" w:lineRule="auto"/>
        <w:jc w:val="center"/>
        <w:rPr>
          <w:rFonts w:ascii="Book Antiqua" w:hAnsi="Book Antiqua"/>
        </w:rPr>
      </w:pPr>
    </w:p>
    <w:p w14:paraId="322A3996" w14:textId="2AEFFF9C" w:rsidR="00151D97" w:rsidRDefault="000D19BD" w:rsidP="00151D97">
      <w:pPr>
        <w:shd w:val="clear" w:color="auto" w:fill="FFFFFF"/>
        <w:spacing w:after="0" w:line="240" w:lineRule="auto"/>
        <w:jc w:val="center"/>
        <w:rPr>
          <w:rFonts w:ascii="Book Antiqua" w:hAnsi="Book Antiqua"/>
        </w:rPr>
      </w:pPr>
      <w:r w:rsidRPr="007D10B0">
        <w:rPr>
          <w:rFonts w:ascii="Book Antiqua" w:hAnsi="Book Antiqua"/>
        </w:rPr>
        <w:t xml:space="preserve">Zrealizowaliśmy </w:t>
      </w:r>
      <w:r w:rsidRPr="00151D97">
        <w:rPr>
          <w:rFonts w:ascii="Book Antiqua" w:hAnsi="Book Antiqua"/>
          <w:b/>
        </w:rPr>
        <w:t>73 filmy</w:t>
      </w:r>
    </w:p>
    <w:p w14:paraId="44B9C69B" w14:textId="77777777" w:rsidR="00151D97" w:rsidRDefault="000D19BD" w:rsidP="00151D97">
      <w:pPr>
        <w:shd w:val="clear" w:color="auto" w:fill="FFFFFF"/>
        <w:spacing w:after="0" w:line="240" w:lineRule="auto"/>
        <w:jc w:val="center"/>
        <w:rPr>
          <w:rFonts w:ascii="Book Antiqua" w:hAnsi="Book Antiqua"/>
        </w:rPr>
      </w:pPr>
      <w:r w:rsidRPr="007D10B0">
        <w:rPr>
          <w:rFonts w:ascii="Book Antiqua" w:hAnsi="Book Antiqua"/>
        </w:rPr>
        <w:t>przybliżające historię wawelskiej kolekcji i ukazujące pracę wybitnych ekspertów</w:t>
      </w:r>
      <w:r w:rsidR="00151D97">
        <w:rPr>
          <w:rFonts w:ascii="Book Antiqua" w:hAnsi="Book Antiqua"/>
        </w:rPr>
        <w:t>.</w:t>
      </w:r>
    </w:p>
    <w:p w14:paraId="6BB9EFE6" w14:textId="15C4F4C9" w:rsidR="00151D97" w:rsidRDefault="00151D97" w:rsidP="00151D97">
      <w:pPr>
        <w:shd w:val="clear" w:color="auto" w:fill="FFFFFF"/>
        <w:spacing w:after="0" w:line="24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Dołączyło do nas ponad </w:t>
      </w:r>
      <w:r w:rsidR="000D19BD" w:rsidRPr="007D10B0">
        <w:rPr>
          <w:rFonts w:ascii="Book Antiqua" w:hAnsi="Book Antiqua"/>
          <w:b/>
        </w:rPr>
        <w:t>38 tys.</w:t>
      </w:r>
      <w:r w:rsidR="000D19BD" w:rsidRPr="007D10B0">
        <w:rPr>
          <w:rFonts w:ascii="Book Antiqua" w:hAnsi="Book Antiqua"/>
        </w:rPr>
        <w:t xml:space="preserve"> nowych użytkowników</w:t>
      </w:r>
      <w:r>
        <w:rPr>
          <w:rFonts w:ascii="Book Antiqua" w:hAnsi="Book Antiqua"/>
        </w:rPr>
        <w:t xml:space="preserve"> FB.</w:t>
      </w:r>
    </w:p>
    <w:p w14:paraId="32A4CA92" w14:textId="542DC861" w:rsidR="00151D97" w:rsidRDefault="00151D97" w:rsidP="00151D97">
      <w:pPr>
        <w:shd w:val="clear" w:color="auto" w:fill="FFFFFF"/>
        <w:spacing w:after="0" w:line="24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0D19BD" w:rsidRPr="007D10B0">
        <w:rPr>
          <w:rFonts w:ascii="Book Antiqua" w:hAnsi="Book Antiqua"/>
        </w:rPr>
        <w:t>ost poświęcony ulepionemu ze śniegu smokowi wawelskiemu</w:t>
      </w:r>
    </w:p>
    <w:p w14:paraId="33927489" w14:textId="1FF78996" w:rsidR="000D19BD" w:rsidRDefault="000D19BD" w:rsidP="00151D97">
      <w:pPr>
        <w:shd w:val="clear" w:color="auto" w:fill="FFFFFF"/>
        <w:spacing w:after="0" w:line="240" w:lineRule="auto"/>
        <w:jc w:val="center"/>
        <w:rPr>
          <w:rFonts w:ascii="Book Antiqua" w:hAnsi="Book Antiqua"/>
        </w:rPr>
      </w:pPr>
      <w:r w:rsidRPr="007D10B0">
        <w:rPr>
          <w:rFonts w:ascii="Book Antiqua" w:hAnsi="Book Antiqua"/>
        </w:rPr>
        <w:t xml:space="preserve">dotarł do ponad </w:t>
      </w:r>
      <w:r w:rsidRPr="007D10B0">
        <w:rPr>
          <w:rFonts w:ascii="Book Antiqua" w:hAnsi="Book Antiqua"/>
          <w:b/>
        </w:rPr>
        <w:t>118 tys.</w:t>
      </w:r>
      <w:r w:rsidRPr="007D10B0">
        <w:rPr>
          <w:rFonts w:ascii="Book Antiqua" w:hAnsi="Book Antiqua"/>
        </w:rPr>
        <w:t xml:space="preserve"> odbiorców.</w:t>
      </w:r>
    </w:p>
    <w:p w14:paraId="5964E543" w14:textId="77777777" w:rsidR="00A74032" w:rsidRDefault="00FF0F7D" w:rsidP="00151D97">
      <w:pPr>
        <w:shd w:val="clear" w:color="auto" w:fill="FFFFFF"/>
        <w:spacing w:after="0" w:line="240" w:lineRule="auto"/>
        <w:jc w:val="center"/>
        <w:rPr>
          <w:rFonts w:ascii="Book Antiqua" w:hAnsi="Book Antiqua" w:cs="Calibri"/>
          <w:color w:val="242424"/>
        </w:rPr>
      </w:pPr>
      <w:r w:rsidRPr="00FF0F7D">
        <w:rPr>
          <w:rFonts w:ascii="Book Antiqua" w:hAnsi="Book Antiqua" w:cs="Calibri"/>
          <w:color w:val="242424"/>
        </w:rPr>
        <w:t xml:space="preserve">Łączny zasięg (tj. liczba osób, które zobaczyły dowolne materiały z naszej strony) </w:t>
      </w:r>
    </w:p>
    <w:p w14:paraId="766611C3" w14:textId="35D5E3C3" w:rsidR="00FF0F7D" w:rsidRPr="00FF0F7D" w:rsidRDefault="00FF0F7D" w:rsidP="00151D97">
      <w:pPr>
        <w:shd w:val="clear" w:color="auto" w:fill="FFFFFF"/>
        <w:spacing w:after="0" w:line="240" w:lineRule="auto"/>
        <w:jc w:val="center"/>
        <w:rPr>
          <w:rFonts w:ascii="Book Antiqua" w:hAnsi="Book Antiqua"/>
        </w:rPr>
      </w:pPr>
      <w:r w:rsidRPr="00FF0F7D">
        <w:rPr>
          <w:rFonts w:ascii="Book Antiqua" w:hAnsi="Book Antiqua" w:cs="Calibri"/>
          <w:color w:val="242424"/>
        </w:rPr>
        <w:t xml:space="preserve">na Facebooku </w:t>
      </w:r>
      <w:r w:rsidR="00A74032">
        <w:rPr>
          <w:rFonts w:ascii="Book Antiqua" w:hAnsi="Book Antiqua" w:cs="Calibri"/>
          <w:color w:val="242424"/>
        </w:rPr>
        <w:t>wyniósł ponad</w:t>
      </w:r>
      <w:r w:rsidRPr="00FF0F7D">
        <w:rPr>
          <w:rFonts w:ascii="Book Antiqua" w:hAnsi="Book Antiqua" w:cs="Calibri"/>
          <w:color w:val="242424"/>
        </w:rPr>
        <w:t> </w:t>
      </w:r>
      <w:r w:rsidRPr="00FF0F7D">
        <w:rPr>
          <w:rFonts w:ascii="Book Antiqua" w:hAnsi="Book Antiqua" w:cs="Calibri"/>
          <w:b/>
          <w:bCs/>
          <w:color w:val="242424"/>
        </w:rPr>
        <w:t>4</w:t>
      </w:r>
      <w:r w:rsidR="00A74032">
        <w:rPr>
          <w:rFonts w:ascii="Book Antiqua" w:hAnsi="Book Antiqua" w:cs="Calibri"/>
          <w:b/>
          <w:bCs/>
          <w:color w:val="242424"/>
        </w:rPr>
        <w:t>,6 mln</w:t>
      </w:r>
      <w:r w:rsidR="00D01DAD">
        <w:rPr>
          <w:rFonts w:ascii="Book Antiqua" w:hAnsi="Book Antiqua" w:cs="Calibri"/>
          <w:b/>
          <w:bCs/>
          <w:color w:val="242424"/>
        </w:rPr>
        <w:t>.</w:t>
      </w:r>
      <w:r w:rsidRPr="00FF0F7D">
        <w:rPr>
          <w:rFonts w:ascii="Book Antiqua" w:hAnsi="Book Antiqua" w:cs="Calibri"/>
          <w:color w:val="242424"/>
        </w:rPr>
        <w:t> </w:t>
      </w:r>
    </w:p>
    <w:p w14:paraId="65098E0D" w14:textId="3A9B7D76" w:rsidR="00151D97" w:rsidRDefault="00151D97" w:rsidP="00151D97">
      <w:pPr>
        <w:shd w:val="clear" w:color="auto" w:fill="FFFFFF"/>
        <w:spacing w:after="0" w:line="240" w:lineRule="auto"/>
        <w:jc w:val="center"/>
        <w:rPr>
          <w:rFonts w:ascii="Book Antiqua" w:hAnsi="Book Antiqua"/>
        </w:rPr>
      </w:pPr>
    </w:p>
    <w:p w14:paraId="7A28F18E" w14:textId="77777777" w:rsidR="00151D97" w:rsidRPr="00151D97" w:rsidRDefault="00151D97" w:rsidP="00151D9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Book Antiqua" w:hAnsi="Book Antiqua"/>
        </w:rPr>
      </w:pPr>
    </w:p>
    <w:p w14:paraId="148D792C" w14:textId="77777777" w:rsidR="000D19BD" w:rsidRDefault="000D19BD" w:rsidP="000D19BD">
      <w:pPr>
        <w:shd w:val="clear" w:color="auto" w:fill="FFFFFF"/>
        <w:spacing w:after="0" w:line="240" w:lineRule="auto"/>
        <w:jc w:val="both"/>
        <w:rPr>
          <w:rFonts w:ascii="Book Antiqua" w:hAnsi="Book Antiqua"/>
        </w:rPr>
      </w:pPr>
    </w:p>
    <w:p w14:paraId="194BCEC8" w14:textId="35EA99F4" w:rsidR="00151D97" w:rsidRDefault="00E516C2" w:rsidP="00151D97">
      <w:pPr>
        <w:shd w:val="clear" w:color="auto" w:fill="FFFFFF"/>
        <w:spacing w:after="0" w:line="24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Zdobyliśmy </w:t>
      </w:r>
      <w:r w:rsidR="00151D97">
        <w:rPr>
          <w:rFonts w:ascii="Book Antiqua" w:hAnsi="Book Antiqua"/>
          <w:b/>
          <w:color w:val="000000" w:themeColor="text1"/>
        </w:rPr>
        <w:t xml:space="preserve">12 </w:t>
      </w:r>
      <w:r w:rsidR="000D19BD" w:rsidRPr="0075332F">
        <w:rPr>
          <w:rFonts w:ascii="Book Antiqua" w:hAnsi="Book Antiqua"/>
        </w:rPr>
        <w:t>prestiżowych nagród; w tym</w:t>
      </w:r>
      <w:r w:rsidR="00151D97">
        <w:rPr>
          <w:rFonts w:ascii="Book Antiqua" w:hAnsi="Book Antiqua"/>
        </w:rPr>
        <w:t>:</w:t>
      </w:r>
    </w:p>
    <w:p w14:paraId="4DB38951" w14:textId="77777777" w:rsidR="00151D97" w:rsidRDefault="000D19BD" w:rsidP="00151D9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Calibri"/>
          <w:color w:val="242424"/>
          <w:lang w:eastAsia="pl-PL"/>
        </w:rPr>
      </w:pPr>
      <w:r w:rsidRPr="0075332F">
        <w:rPr>
          <w:rFonts w:ascii="Book Antiqua" w:eastAsia="Times New Roman" w:hAnsi="Book Antiqua" w:cs="Calibri"/>
          <w:color w:val="242424"/>
          <w:lang w:eastAsia="pl-PL"/>
        </w:rPr>
        <w:t xml:space="preserve">Nagrodę w Konkursie Wydarzenie Muzealne Roku 2021 „Sybilla” </w:t>
      </w:r>
    </w:p>
    <w:p w14:paraId="576704FC" w14:textId="00E78A5C" w:rsidR="00151D97" w:rsidRDefault="000D19BD" w:rsidP="00151D9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Calibri"/>
          <w:color w:val="242424"/>
          <w:lang w:eastAsia="pl-PL"/>
        </w:rPr>
      </w:pPr>
      <w:r w:rsidRPr="0075332F">
        <w:rPr>
          <w:rFonts w:ascii="Book Antiqua" w:eastAsia="Times New Roman" w:hAnsi="Book Antiqua" w:cs="Calibri"/>
          <w:color w:val="242424"/>
          <w:lang w:eastAsia="pl-PL"/>
        </w:rPr>
        <w:t>za wystawę „Wszystkie arrasy króla. Powroty 2021-1961-1921”,</w:t>
      </w:r>
    </w:p>
    <w:p w14:paraId="71082006" w14:textId="58D1E6AA" w:rsidR="00151D97" w:rsidRDefault="000D19BD" w:rsidP="00151D9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Calibri"/>
          <w:color w:val="000000" w:themeColor="text1"/>
          <w:lang w:eastAsia="pl-PL"/>
        </w:rPr>
      </w:pPr>
      <w:r w:rsidRPr="0075332F">
        <w:rPr>
          <w:rFonts w:ascii="Book Antiqua" w:eastAsia="Times New Roman" w:hAnsi="Book Antiqua" w:cs="Calibri"/>
          <w:color w:val="242424"/>
          <w:lang w:eastAsia="pl-PL"/>
        </w:rPr>
        <w:lastRenderedPageBreak/>
        <w:t>Grand Prix w Konkursie Wydarzenie Muzealne Roku „Sybilla” 2021</w:t>
      </w:r>
      <w:r w:rsidR="00151D97">
        <w:rPr>
          <w:rFonts w:ascii="Book Antiqua" w:eastAsia="Times New Roman" w:hAnsi="Book Antiqua" w:cs="Calibri"/>
          <w:color w:val="242424"/>
          <w:lang w:eastAsia="pl-PL"/>
        </w:rPr>
        <w:t>.</w:t>
      </w:r>
    </w:p>
    <w:p w14:paraId="708F0869" w14:textId="77777777" w:rsidR="00151D97" w:rsidRDefault="00151D97" w:rsidP="00151D9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Calibri"/>
          <w:color w:val="242424"/>
          <w:lang w:eastAsia="pl-PL"/>
        </w:rPr>
      </w:pPr>
      <w:r>
        <w:rPr>
          <w:rFonts w:ascii="Book Antiqua" w:eastAsia="Times New Roman" w:hAnsi="Book Antiqua" w:cs="Calibri"/>
          <w:color w:val="000000" w:themeColor="text1"/>
          <w:lang w:eastAsia="pl-PL"/>
        </w:rPr>
        <w:t>Z</w:t>
      </w:r>
      <w:r w:rsidR="000D19BD" w:rsidRPr="004B1399">
        <w:rPr>
          <w:rFonts w:ascii="Book Antiqua" w:eastAsia="Times New Roman" w:hAnsi="Book Antiqua" w:cs="Calibri"/>
          <w:color w:val="000000" w:themeColor="text1"/>
          <w:lang w:eastAsia="pl-PL"/>
        </w:rPr>
        <w:t>wycię</w:t>
      </w:r>
      <w:r>
        <w:rPr>
          <w:rFonts w:ascii="Book Antiqua" w:eastAsia="Times New Roman" w:hAnsi="Book Antiqua" w:cs="Calibri"/>
          <w:color w:val="000000" w:themeColor="text1"/>
          <w:lang w:eastAsia="pl-PL"/>
        </w:rPr>
        <w:t xml:space="preserve">żyliśmy w </w:t>
      </w:r>
      <w:r w:rsidR="000D19BD" w:rsidRPr="0075332F">
        <w:rPr>
          <w:rFonts w:ascii="Book Antiqua" w:eastAsia="Times New Roman" w:hAnsi="Book Antiqua" w:cs="Calibri"/>
          <w:color w:val="242424"/>
          <w:lang w:eastAsia="pl-PL"/>
        </w:rPr>
        <w:t>plebisc</w:t>
      </w:r>
      <w:r>
        <w:rPr>
          <w:rFonts w:ascii="Book Antiqua" w:eastAsia="Times New Roman" w:hAnsi="Book Antiqua" w:cs="Calibri"/>
          <w:color w:val="242424"/>
          <w:lang w:eastAsia="pl-PL"/>
        </w:rPr>
        <w:t>ycie</w:t>
      </w:r>
      <w:r w:rsidR="000D19BD" w:rsidRPr="0075332F">
        <w:rPr>
          <w:rFonts w:ascii="Book Antiqua" w:eastAsia="Times New Roman" w:hAnsi="Book Antiqua" w:cs="Calibri"/>
          <w:color w:val="242424"/>
          <w:lang w:eastAsia="pl-PL"/>
        </w:rPr>
        <w:t xml:space="preserve"> publiczności w Konkursie </w:t>
      </w:r>
    </w:p>
    <w:p w14:paraId="126E58D1" w14:textId="7BA7D478" w:rsidR="000D19BD" w:rsidRPr="000528D2" w:rsidRDefault="000D19BD" w:rsidP="00151D9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Calibri"/>
          <w:color w:val="242424"/>
          <w:lang w:eastAsia="pl-PL"/>
        </w:rPr>
      </w:pPr>
      <w:r w:rsidRPr="0075332F">
        <w:rPr>
          <w:rFonts w:ascii="Book Antiqua" w:eastAsia="Times New Roman" w:hAnsi="Book Antiqua" w:cs="Calibri"/>
          <w:color w:val="242424"/>
          <w:lang w:eastAsia="pl-PL"/>
        </w:rPr>
        <w:t>Wydarzenie Muzealne Roku „Sybilla” 2021</w:t>
      </w:r>
      <w:r>
        <w:rPr>
          <w:rFonts w:ascii="Book Antiqua" w:eastAsia="Times New Roman" w:hAnsi="Book Antiqua" w:cs="Calibri"/>
          <w:color w:val="242424"/>
          <w:lang w:eastAsia="pl-PL"/>
        </w:rPr>
        <w:t>.</w:t>
      </w:r>
    </w:p>
    <w:p w14:paraId="27D0514A" w14:textId="77777777" w:rsidR="00151D97" w:rsidRDefault="00151D97" w:rsidP="00151D97">
      <w:pPr>
        <w:shd w:val="clear" w:color="auto" w:fill="FFFFFF"/>
        <w:spacing w:after="0" w:line="240" w:lineRule="auto"/>
        <w:jc w:val="center"/>
        <w:rPr>
          <w:rFonts w:ascii="Book Antiqua" w:hAnsi="Book Antiqua"/>
          <w:b/>
          <w:color w:val="000000" w:themeColor="text1"/>
          <w:bdr w:val="none" w:sz="0" w:space="0" w:color="auto" w:frame="1"/>
          <w:shd w:val="clear" w:color="auto" w:fill="FFFFFF"/>
        </w:rPr>
      </w:pPr>
      <w:r>
        <w:rPr>
          <w:rFonts w:ascii="Book Antiqua" w:hAnsi="Book Antiqua"/>
          <w:color w:val="000000" w:themeColor="text1"/>
          <w:shd w:val="clear" w:color="auto" w:fill="FFFFFF"/>
        </w:rPr>
        <w:t>W</w:t>
      </w:r>
      <w:r w:rsidR="000D19BD" w:rsidRPr="00563A75">
        <w:rPr>
          <w:rFonts w:ascii="Book Antiqua" w:hAnsi="Book Antiqua"/>
          <w:color w:val="000000" w:themeColor="text1"/>
          <w:shd w:val="clear" w:color="auto" w:fill="FFFFFF"/>
        </w:rPr>
        <w:t>ystaw</w:t>
      </w:r>
      <w:r>
        <w:rPr>
          <w:rFonts w:ascii="Book Antiqua" w:hAnsi="Book Antiqua"/>
          <w:color w:val="000000" w:themeColor="text1"/>
          <w:shd w:val="clear" w:color="auto" w:fill="FFFFFF"/>
        </w:rPr>
        <w:t>a</w:t>
      </w:r>
      <w:r w:rsidR="000D19BD" w:rsidRPr="00563A75">
        <w:rPr>
          <w:rFonts w:ascii="Book Antiqua" w:hAnsi="Book Antiqua"/>
          <w:color w:val="000000" w:themeColor="text1"/>
          <w:shd w:val="clear" w:color="auto" w:fill="FFFFFF"/>
        </w:rPr>
        <w:t> </w:t>
      </w:r>
      <w:r w:rsidR="000D19BD" w:rsidRPr="00563A75"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>„Arcydzieła z kolekcji Lanckorońskich</w:t>
      </w:r>
      <w:r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>”</w:t>
      </w:r>
      <w:r w:rsidR="000D19BD" w:rsidRPr="00563A75">
        <w:rPr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 xml:space="preserve"> zdobyła</w:t>
      </w:r>
      <w:r w:rsidR="000D19BD" w:rsidRPr="00563A75">
        <w:rPr>
          <w:rFonts w:ascii="Book Antiqua" w:hAnsi="Book Antiqua"/>
          <w:b/>
          <w:color w:val="000000" w:themeColor="text1"/>
          <w:bdr w:val="none" w:sz="0" w:space="0" w:color="auto" w:frame="1"/>
          <w:shd w:val="clear" w:color="auto" w:fill="FFFFFF"/>
        </w:rPr>
        <w:t> </w:t>
      </w:r>
    </w:p>
    <w:p w14:paraId="241611BA" w14:textId="3A42980F" w:rsidR="00151D97" w:rsidRDefault="000D19BD" w:rsidP="00151D97">
      <w:pPr>
        <w:shd w:val="clear" w:color="auto" w:fill="FFFFFF"/>
        <w:spacing w:after="0" w:line="240" w:lineRule="auto"/>
        <w:jc w:val="center"/>
        <w:rPr>
          <w:rStyle w:val="Pogrubienie"/>
          <w:rFonts w:ascii="Book Antiqua" w:hAnsi="Book Antiqua"/>
          <w:color w:val="000000" w:themeColor="text1"/>
          <w:shd w:val="clear" w:color="auto" w:fill="FFFFFF"/>
        </w:rPr>
      </w:pPr>
      <w:r w:rsidRPr="00563A75">
        <w:rPr>
          <w:rStyle w:val="Pogrubienie"/>
          <w:rFonts w:ascii="Book Antiqua" w:hAnsi="Book Antiqua"/>
          <w:color w:val="000000" w:themeColor="text1"/>
          <w:bdr w:val="none" w:sz="0" w:space="0" w:color="auto" w:frame="1"/>
          <w:shd w:val="clear" w:color="auto" w:fill="FFFFFF"/>
        </w:rPr>
        <w:t xml:space="preserve">I miejsce w kategorii WYSTAWA w </w:t>
      </w:r>
      <w:r w:rsidRPr="00563A75">
        <w:rPr>
          <w:rStyle w:val="Pogrubienie"/>
          <w:rFonts w:ascii="Book Antiqua" w:hAnsi="Book Antiqua"/>
          <w:color w:val="000000" w:themeColor="text1"/>
          <w:shd w:val="clear" w:color="auto" w:fill="FFFFFF"/>
        </w:rPr>
        <w:t xml:space="preserve">IV Edycji ART in Architecture </w:t>
      </w:r>
      <w:proofErr w:type="spellStart"/>
      <w:r w:rsidRPr="00563A75">
        <w:rPr>
          <w:rStyle w:val="Pogrubienie"/>
          <w:rFonts w:ascii="Book Antiqua" w:hAnsi="Book Antiqua"/>
          <w:color w:val="000000" w:themeColor="text1"/>
          <w:shd w:val="clear" w:color="auto" w:fill="FFFFFF"/>
        </w:rPr>
        <w:t>Festival</w:t>
      </w:r>
      <w:proofErr w:type="spellEnd"/>
      <w:r w:rsidRPr="00563A75">
        <w:rPr>
          <w:rStyle w:val="Pogrubienie"/>
          <w:rFonts w:ascii="Book Antiqua" w:hAnsi="Book Antiqua"/>
          <w:color w:val="000000" w:themeColor="text1"/>
          <w:shd w:val="clear" w:color="auto" w:fill="FFFFFF"/>
        </w:rPr>
        <w:t xml:space="preserve"> 2022.</w:t>
      </w:r>
    </w:p>
    <w:p w14:paraId="40DA152F" w14:textId="77777777" w:rsidR="00E516C2" w:rsidRDefault="000D19BD" w:rsidP="00151D9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Calibri"/>
          <w:color w:val="242424"/>
          <w:lang w:eastAsia="pl-PL"/>
        </w:rPr>
      </w:pPr>
      <w:r w:rsidRPr="0075332F">
        <w:rPr>
          <w:rFonts w:ascii="Book Antiqua" w:eastAsia="Times New Roman" w:hAnsi="Book Antiqua" w:cs="Calibri"/>
          <w:color w:val="242424"/>
          <w:lang w:eastAsia="pl-PL"/>
        </w:rPr>
        <w:t xml:space="preserve">Nagroda główna w konkursie „Kraków bez barier” </w:t>
      </w:r>
    </w:p>
    <w:p w14:paraId="7D7039F8" w14:textId="77777777" w:rsidR="00E516C2" w:rsidRDefault="000D19BD" w:rsidP="00151D9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Calibri"/>
          <w:color w:val="242424"/>
          <w:lang w:eastAsia="pl-PL"/>
        </w:rPr>
      </w:pPr>
      <w:r w:rsidRPr="0075332F">
        <w:rPr>
          <w:rFonts w:ascii="Book Antiqua" w:eastAsia="Times New Roman" w:hAnsi="Book Antiqua" w:cs="Calibri"/>
          <w:color w:val="242424"/>
          <w:lang w:eastAsia="pl-PL"/>
        </w:rPr>
        <w:t xml:space="preserve">dla najlepszej firmy wspierającej Krakowską Kartę Rodziny </w:t>
      </w:r>
    </w:p>
    <w:p w14:paraId="54BEA21F" w14:textId="014F2688" w:rsidR="00151D97" w:rsidRDefault="000D19BD" w:rsidP="00E516C2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Calibri"/>
          <w:color w:val="242424"/>
          <w:lang w:eastAsia="pl-PL"/>
        </w:rPr>
      </w:pPr>
      <w:r w:rsidRPr="0075332F">
        <w:rPr>
          <w:rFonts w:ascii="Book Antiqua" w:eastAsia="Times New Roman" w:hAnsi="Book Antiqua" w:cs="Calibri"/>
          <w:color w:val="242424"/>
          <w:lang w:eastAsia="pl-PL"/>
        </w:rPr>
        <w:t>z Niepełnosprawnym Dzieckiem</w:t>
      </w:r>
      <w:r w:rsidR="00151D97">
        <w:rPr>
          <w:rFonts w:ascii="Book Antiqua" w:eastAsia="Times New Roman" w:hAnsi="Book Antiqua" w:cs="Calibri"/>
          <w:color w:val="242424"/>
          <w:lang w:eastAsia="pl-PL"/>
        </w:rPr>
        <w:t>.</w:t>
      </w:r>
    </w:p>
    <w:p w14:paraId="5485E80D" w14:textId="7F03ED71" w:rsidR="003F2699" w:rsidRDefault="003F2699" w:rsidP="00E516C2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Calibri"/>
          <w:color w:val="242424"/>
          <w:lang w:eastAsia="pl-PL"/>
        </w:rPr>
      </w:pPr>
      <w:r>
        <w:rPr>
          <w:rFonts w:ascii="Book Antiqua" w:eastAsia="Times New Roman" w:hAnsi="Book Antiqua" w:cs="Calibri"/>
          <w:color w:val="242424"/>
          <w:lang w:eastAsia="pl-PL"/>
        </w:rPr>
        <w:t>Otrzymaliśmy:</w:t>
      </w:r>
    </w:p>
    <w:p w14:paraId="01FE4767" w14:textId="2898ECE1" w:rsidR="00151D97" w:rsidRDefault="00151D97" w:rsidP="00151D9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Calibri"/>
          <w:color w:val="242424"/>
          <w:lang w:eastAsia="pl-PL"/>
        </w:rPr>
      </w:pPr>
      <w:r>
        <w:rPr>
          <w:rFonts w:ascii="Book Antiqua" w:eastAsia="Times New Roman" w:hAnsi="Book Antiqua" w:cs="Calibri"/>
          <w:color w:val="242424"/>
          <w:lang w:eastAsia="pl-PL"/>
        </w:rPr>
        <w:t xml:space="preserve"> </w:t>
      </w:r>
      <w:r w:rsidR="000D19BD" w:rsidRPr="0075332F">
        <w:rPr>
          <w:rFonts w:ascii="Book Antiqua" w:eastAsia="Times New Roman" w:hAnsi="Book Antiqua" w:cs="Calibri"/>
          <w:color w:val="242424"/>
          <w:lang w:eastAsia="pl-PL"/>
        </w:rPr>
        <w:t>Złoty Medal Honorowy za Zasługi dla Województwa Małopolskiego</w:t>
      </w:r>
      <w:r w:rsidR="003F2699">
        <w:rPr>
          <w:rFonts w:ascii="Book Antiqua" w:eastAsia="Times New Roman" w:hAnsi="Book Antiqua" w:cs="Calibri"/>
          <w:color w:val="242424"/>
          <w:lang w:eastAsia="pl-PL"/>
        </w:rPr>
        <w:t>.</w:t>
      </w:r>
    </w:p>
    <w:p w14:paraId="418195D7" w14:textId="735E9E2C" w:rsidR="003F2699" w:rsidRDefault="000D19BD" w:rsidP="003F2699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Calibri"/>
          <w:color w:val="000000" w:themeColor="text1"/>
          <w:lang w:eastAsia="pl-PL"/>
        </w:rPr>
      </w:pPr>
      <w:r w:rsidRPr="0075332F">
        <w:rPr>
          <w:rFonts w:ascii="Book Antiqua" w:eastAsia="Times New Roman" w:hAnsi="Book Antiqua" w:cs="Calibri"/>
          <w:color w:val="242424"/>
          <w:lang w:eastAsia="pl-PL"/>
        </w:rPr>
        <w:t xml:space="preserve"> </w:t>
      </w:r>
      <w:r w:rsidR="003F2699" w:rsidRPr="0075332F">
        <w:rPr>
          <w:rFonts w:ascii="Book Antiqua" w:eastAsia="Times New Roman" w:hAnsi="Book Antiqua" w:cs="Calibri"/>
          <w:color w:val="242424"/>
          <w:lang w:eastAsia="pl-PL"/>
        </w:rPr>
        <w:t>Tytuł Specjalny 2021 za 30-letni program rewaloryzacji Zamku –</w:t>
      </w:r>
      <w:r w:rsidR="003F2699">
        <w:rPr>
          <w:rFonts w:ascii="Book Antiqua" w:eastAsia="Times New Roman" w:hAnsi="Book Antiqua" w:cs="Calibri"/>
          <w:color w:val="242424"/>
          <w:lang w:eastAsia="pl-PL"/>
        </w:rPr>
        <w:t xml:space="preserve"> </w:t>
      </w:r>
      <w:r w:rsidRPr="0075332F">
        <w:rPr>
          <w:rFonts w:ascii="Book Antiqua" w:eastAsia="Times New Roman" w:hAnsi="Book Antiqua" w:cs="Calibri"/>
          <w:color w:val="242424"/>
          <w:lang w:eastAsia="pl-PL"/>
        </w:rPr>
        <w:t>„Lider</w:t>
      </w:r>
      <w:r w:rsidR="003F2699">
        <w:rPr>
          <w:rFonts w:ascii="Book Antiqua" w:eastAsia="Times New Roman" w:hAnsi="Book Antiqua" w:cs="Calibri"/>
          <w:color w:val="242424"/>
          <w:lang w:eastAsia="pl-PL"/>
        </w:rPr>
        <w:t>a</w:t>
      </w:r>
      <w:r w:rsidR="00E516C2">
        <w:rPr>
          <w:rFonts w:ascii="Book Antiqua" w:eastAsia="Times New Roman" w:hAnsi="Book Antiqua" w:cs="Calibri"/>
          <w:color w:val="242424"/>
          <w:lang w:eastAsia="pl-PL"/>
        </w:rPr>
        <w:t xml:space="preserve"> </w:t>
      </w:r>
      <w:r w:rsidRPr="0075332F">
        <w:rPr>
          <w:rFonts w:ascii="Book Antiqua" w:eastAsia="Times New Roman" w:hAnsi="Book Antiqua" w:cs="Calibri"/>
          <w:color w:val="242424"/>
          <w:lang w:eastAsia="pl-PL"/>
        </w:rPr>
        <w:t>Małopolski” </w:t>
      </w:r>
      <w:r w:rsidR="003F2699" w:rsidRPr="0075332F">
        <w:rPr>
          <w:rFonts w:ascii="Book Antiqua" w:eastAsia="Times New Roman" w:hAnsi="Book Antiqua" w:cs="Calibri"/>
          <w:color w:val="242424"/>
          <w:lang w:eastAsia="pl-PL"/>
        </w:rPr>
        <w:t xml:space="preserve">– </w:t>
      </w:r>
      <w:r w:rsidR="003F2699">
        <w:rPr>
          <w:rFonts w:ascii="Book Antiqua" w:eastAsia="Times New Roman" w:hAnsi="Book Antiqua" w:cs="Calibri"/>
          <w:color w:val="242424"/>
          <w:lang w:eastAsia="pl-PL"/>
        </w:rPr>
        <w:t xml:space="preserve"> </w:t>
      </w:r>
      <w:r w:rsidRPr="0075332F">
        <w:rPr>
          <w:rFonts w:ascii="Book Antiqua" w:eastAsia="Times New Roman" w:hAnsi="Book Antiqua" w:cs="Calibri"/>
          <w:color w:val="242424"/>
          <w:lang w:eastAsia="pl-PL"/>
        </w:rPr>
        <w:t>nagroda w konkursie Stowarzyszenia Gmin i Powiatów Małopolski</w:t>
      </w:r>
      <w:r w:rsidR="003F2699">
        <w:rPr>
          <w:rFonts w:ascii="Book Antiqua" w:eastAsia="Times New Roman" w:hAnsi="Book Antiqua" w:cs="Calibri"/>
          <w:color w:val="242424"/>
          <w:lang w:eastAsia="pl-PL"/>
        </w:rPr>
        <w:t>.</w:t>
      </w:r>
      <w:r w:rsidR="003F2699" w:rsidRPr="003F2699">
        <w:rPr>
          <w:rFonts w:ascii="Book Antiqua" w:eastAsia="Times New Roman" w:hAnsi="Book Antiqua" w:cs="Calibri"/>
          <w:color w:val="000000" w:themeColor="text1"/>
          <w:lang w:eastAsia="pl-PL"/>
        </w:rPr>
        <w:t xml:space="preserve"> </w:t>
      </w:r>
    </w:p>
    <w:p w14:paraId="6E2C51C5" w14:textId="6F3446D3" w:rsidR="003F2699" w:rsidRDefault="003F2699" w:rsidP="003F2699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Calibri"/>
          <w:color w:val="000000" w:themeColor="text1"/>
          <w:lang w:eastAsia="pl-PL"/>
        </w:rPr>
      </w:pPr>
      <w:r>
        <w:rPr>
          <w:rFonts w:ascii="Book Antiqua" w:eastAsia="Times New Roman" w:hAnsi="Book Antiqua" w:cs="Calibri"/>
          <w:color w:val="000000" w:themeColor="text1"/>
          <w:lang w:eastAsia="pl-PL"/>
        </w:rPr>
        <w:t>N</w:t>
      </w:r>
      <w:r w:rsidRPr="009620A3">
        <w:rPr>
          <w:rFonts w:ascii="Book Antiqua" w:eastAsia="Times New Roman" w:hAnsi="Book Antiqua" w:cs="Calibri"/>
          <w:color w:val="000000" w:themeColor="text1"/>
          <w:lang w:eastAsia="pl-PL"/>
        </w:rPr>
        <w:t>agrod</w:t>
      </w:r>
      <w:r>
        <w:rPr>
          <w:rFonts w:ascii="Book Antiqua" w:eastAsia="Times New Roman" w:hAnsi="Book Antiqua" w:cs="Calibri"/>
          <w:color w:val="000000" w:themeColor="text1"/>
          <w:lang w:eastAsia="pl-PL"/>
        </w:rPr>
        <w:t xml:space="preserve">ę </w:t>
      </w:r>
      <w:r w:rsidRPr="009620A3">
        <w:rPr>
          <w:rFonts w:ascii="Book Antiqua" w:eastAsia="Times New Roman" w:hAnsi="Book Antiqua" w:cs="Calibri"/>
          <w:color w:val="000000" w:themeColor="text1"/>
          <w:lang w:eastAsia="pl-PL"/>
        </w:rPr>
        <w:t xml:space="preserve">Lovekrakow.pl w kategorii Kultura, </w:t>
      </w:r>
    </w:p>
    <w:p w14:paraId="3549E535" w14:textId="77777777" w:rsidR="003F2699" w:rsidRDefault="003F2699" w:rsidP="003F2699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Calibri"/>
          <w:color w:val="000000" w:themeColor="text1"/>
          <w:lang w:eastAsia="pl-PL"/>
        </w:rPr>
      </w:pPr>
      <w:r>
        <w:rPr>
          <w:rFonts w:ascii="Book Antiqua" w:eastAsia="Times New Roman" w:hAnsi="Book Antiqua" w:cs="Calibri"/>
          <w:color w:val="000000" w:themeColor="text1"/>
          <w:lang w:eastAsia="pl-PL"/>
        </w:rPr>
        <w:t>A także:</w:t>
      </w:r>
    </w:p>
    <w:p w14:paraId="6EEAF8CB" w14:textId="77777777" w:rsidR="003F2699" w:rsidRDefault="003F2699" w:rsidP="003F2699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Calibri"/>
          <w:color w:val="000000" w:themeColor="text1"/>
          <w:lang w:eastAsia="pl-PL"/>
        </w:rPr>
      </w:pPr>
      <w:r w:rsidRPr="009620A3">
        <w:rPr>
          <w:rFonts w:ascii="Book Antiqua" w:eastAsia="Times New Roman" w:hAnsi="Book Antiqua" w:cs="Calibri"/>
          <w:color w:val="000000" w:themeColor="text1"/>
          <w:lang w:eastAsia="pl-PL"/>
        </w:rPr>
        <w:t>II Nagrod</w:t>
      </w:r>
      <w:r>
        <w:rPr>
          <w:rFonts w:ascii="Book Antiqua" w:eastAsia="Times New Roman" w:hAnsi="Book Antiqua" w:cs="Calibri"/>
          <w:color w:val="000000" w:themeColor="text1"/>
          <w:lang w:eastAsia="pl-PL"/>
        </w:rPr>
        <w:t>ą</w:t>
      </w:r>
      <w:r w:rsidRPr="009620A3">
        <w:rPr>
          <w:rFonts w:ascii="Book Antiqua" w:eastAsia="Times New Roman" w:hAnsi="Book Antiqua" w:cs="Calibri"/>
          <w:color w:val="000000" w:themeColor="text1"/>
          <w:lang w:eastAsia="pl-PL"/>
        </w:rPr>
        <w:t xml:space="preserve"> za projekt zgłoszony w kategorii </w:t>
      </w:r>
    </w:p>
    <w:p w14:paraId="0AE762E7" w14:textId="0DC4469D" w:rsidR="00151D97" w:rsidRPr="003F2699" w:rsidRDefault="003F2699" w:rsidP="003F2699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Calibri"/>
          <w:color w:val="000000" w:themeColor="text1"/>
          <w:lang w:eastAsia="pl-PL"/>
        </w:rPr>
      </w:pPr>
      <w:r w:rsidRPr="009620A3">
        <w:rPr>
          <w:rFonts w:ascii="Book Antiqua" w:eastAsia="Times New Roman" w:hAnsi="Book Antiqua" w:cs="Calibri"/>
          <w:i/>
          <w:iCs/>
          <w:color w:val="000000" w:themeColor="text1"/>
          <w:lang w:eastAsia="pl-PL"/>
        </w:rPr>
        <w:t>Zarządzanie profilami społecznościowymi</w:t>
      </w:r>
      <w:r w:rsidRPr="009620A3">
        <w:rPr>
          <w:rFonts w:ascii="Book Antiqua" w:eastAsia="Times New Roman" w:hAnsi="Book Antiqua" w:cs="Calibri"/>
          <w:color w:val="000000" w:themeColor="text1"/>
          <w:lang w:eastAsia="pl-PL"/>
        </w:rPr>
        <w:t> w 5. Przeglądzie „Muzeum Widzialne”.</w:t>
      </w:r>
    </w:p>
    <w:p w14:paraId="02C2AE95" w14:textId="3CBC0C9A" w:rsidR="00151D97" w:rsidRDefault="003F2699" w:rsidP="00151D9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Calibri"/>
          <w:color w:val="000000" w:themeColor="text1"/>
          <w:lang w:eastAsia="pl-PL"/>
        </w:rPr>
      </w:pPr>
      <w:r>
        <w:rPr>
          <w:rFonts w:ascii="Book Antiqua" w:eastAsia="Times New Roman" w:hAnsi="Book Antiqua" w:cs="Calibri"/>
          <w:color w:val="242424"/>
          <w:lang w:eastAsia="pl-PL"/>
        </w:rPr>
        <w:t xml:space="preserve">Zostaliśmy </w:t>
      </w:r>
      <w:r w:rsidR="000D19BD" w:rsidRPr="0075332F">
        <w:rPr>
          <w:rFonts w:ascii="Book Antiqua" w:eastAsia="Times New Roman" w:hAnsi="Book Antiqua" w:cs="Calibri"/>
          <w:color w:val="242424"/>
          <w:lang w:eastAsia="pl-PL"/>
        </w:rPr>
        <w:t>Laureat</w:t>
      </w:r>
      <w:r>
        <w:rPr>
          <w:rFonts w:ascii="Book Antiqua" w:eastAsia="Times New Roman" w:hAnsi="Book Antiqua" w:cs="Calibri"/>
          <w:color w:val="242424"/>
          <w:lang w:eastAsia="pl-PL"/>
        </w:rPr>
        <w:t>em</w:t>
      </w:r>
      <w:r w:rsidR="000D19BD" w:rsidRPr="0075332F">
        <w:rPr>
          <w:rFonts w:ascii="Book Antiqua" w:eastAsia="Times New Roman" w:hAnsi="Book Antiqua" w:cs="Calibri"/>
          <w:color w:val="242424"/>
          <w:lang w:eastAsia="pl-PL"/>
        </w:rPr>
        <w:t xml:space="preserve"> Plebiscytu Miejsce Przyjazne Rodzinom z Dziećmi 2022</w:t>
      </w:r>
      <w:r w:rsidR="00151D97">
        <w:rPr>
          <w:rFonts w:ascii="Book Antiqua" w:eastAsia="Times New Roman" w:hAnsi="Book Antiqua" w:cs="Calibri"/>
          <w:color w:val="000000" w:themeColor="text1"/>
          <w:lang w:eastAsia="pl-PL"/>
        </w:rPr>
        <w:t>.</w:t>
      </w:r>
    </w:p>
    <w:p w14:paraId="6CB38072" w14:textId="3D537B3E" w:rsidR="00E516C2" w:rsidRDefault="00E516C2" w:rsidP="00151D9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Calibri"/>
          <w:color w:val="000000" w:themeColor="text1"/>
          <w:lang w:eastAsia="pl-PL"/>
        </w:rPr>
      </w:pPr>
    </w:p>
    <w:p w14:paraId="46ABCDAB" w14:textId="77777777" w:rsidR="00E516C2" w:rsidRPr="00E516C2" w:rsidRDefault="00E516C2" w:rsidP="00E516C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Book Antiqua" w:eastAsia="Times New Roman" w:hAnsi="Book Antiqua" w:cs="Calibri"/>
          <w:color w:val="000000" w:themeColor="text1"/>
          <w:lang w:eastAsia="pl-PL"/>
        </w:rPr>
      </w:pPr>
    </w:p>
    <w:p w14:paraId="2DD47FCE" w14:textId="77777777" w:rsidR="000D19BD" w:rsidRPr="0075332F" w:rsidRDefault="000D19BD" w:rsidP="000D19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pl-PL"/>
        </w:rPr>
      </w:pPr>
    </w:p>
    <w:p w14:paraId="4C37D3F5" w14:textId="77777777" w:rsidR="000D19BD" w:rsidRDefault="000D19BD" w:rsidP="000D19BD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Calibri"/>
          <w:color w:val="242424"/>
          <w:lang w:eastAsia="pl-PL"/>
        </w:rPr>
      </w:pPr>
      <w:r w:rsidRPr="007D10B0">
        <w:rPr>
          <w:rFonts w:ascii="Book Antiqua" w:eastAsia="Times New Roman" w:hAnsi="Book Antiqua" w:cs="Calibri"/>
          <w:color w:val="242424"/>
          <w:lang w:eastAsia="pl-PL"/>
        </w:rPr>
        <w:t>Przed nami kolejne wyzwania i niesłabnący apetyt na spełnianie wysokich oczekiwań Zwiedzających, czemu służyć będą z pewnością planowane wystawy i wydarzenia.</w:t>
      </w:r>
      <w:r>
        <w:rPr>
          <w:rFonts w:ascii="Book Antiqua" w:eastAsia="Times New Roman" w:hAnsi="Book Antiqua" w:cs="Calibri"/>
          <w:color w:val="242424"/>
          <w:lang w:eastAsia="pl-PL"/>
        </w:rPr>
        <w:t xml:space="preserve"> </w:t>
      </w:r>
    </w:p>
    <w:p w14:paraId="14CB3AD8" w14:textId="77777777" w:rsidR="000D19BD" w:rsidRDefault="000D19BD" w:rsidP="000D19BD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Calibri"/>
          <w:color w:val="242424"/>
          <w:lang w:eastAsia="pl-PL"/>
        </w:rPr>
      </w:pPr>
    </w:p>
    <w:p w14:paraId="539D25F7" w14:textId="77777777" w:rsidR="000D19BD" w:rsidRPr="000528D2" w:rsidRDefault="000D19BD" w:rsidP="000D19BD">
      <w:pPr>
        <w:jc w:val="both"/>
        <w:rPr>
          <w:rFonts w:ascii="Book Antiqua" w:hAnsi="Book Antiqua"/>
          <w:color w:val="000000" w:themeColor="text1"/>
        </w:rPr>
      </w:pPr>
      <w:r w:rsidRPr="000528D2">
        <w:rPr>
          <w:rFonts w:ascii="Book Antiqua" w:hAnsi="Book Antiqua"/>
          <w:color w:val="000000" w:themeColor="text1"/>
        </w:rPr>
        <w:t xml:space="preserve">–  </w:t>
      </w:r>
      <w:r w:rsidRPr="000528D2">
        <w:rPr>
          <w:rFonts w:ascii="Book Antiqua" w:hAnsi="Book Antiqua"/>
          <w:i/>
          <w:color w:val="000000" w:themeColor="text1"/>
        </w:rPr>
        <w:t>Wawel z jego dziedzictwem, historią, rezydencją jest miejscem wpisanym w DNA każdego z nas, niezależnie czy mieszkamy w Krakowie. Ale nie możemy przy tym zapominać, że jest również muzeum, a każde muzeum musi być instytucją bardzo aktywną, która wzbogaca przeżycia, zachwyca, wywołuje wstrząs, daje do myślenia, uczy</w:t>
      </w:r>
      <w:r w:rsidRPr="000528D2">
        <w:rPr>
          <w:rFonts w:ascii="Book Antiqua" w:hAnsi="Book Antiqua"/>
          <w:color w:val="000000" w:themeColor="text1"/>
        </w:rPr>
        <w:t xml:space="preserve"> – zapowiada Dyrektor Zamku.</w:t>
      </w:r>
    </w:p>
    <w:p w14:paraId="4EC66918" w14:textId="555D70E9" w:rsidR="000D19BD" w:rsidRPr="000528D2" w:rsidRDefault="000D19BD" w:rsidP="000D19BD">
      <w:pPr>
        <w:jc w:val="both"/>
        <w:rPr>
          <w:rFonts w:ascii="Book Antiqua" w:hAnsi="Book Antiqua"/>
          <w:color w:val="000000" w:themeColor="text1"/>
        </w:rPr>
      </w:pPr>
      <w:r w:rsidRPr="003B2FB4">
        <w:rPr>
          <w:rFonts w:ascii="Book Antiqua" w:hAnsi="Book Antiqua"/>
          <w:b/>
          <w:color w:val="000000" w:themeColor="text1"/>
        </w:rPr>
        <w:t>2022 rok kończymy też z</w:t>
      </w:r>
      <w:r w:rsidRPr="000528D2">
        <w:rPr>
          <w:rFonts w:ascii="Book Antiqua" w:hAnsi="Book Antiqua"/>
          <w:color w:val="000000" w:themeColor="text1"/>
        </w:rPr>
        <w:t xml:space="preserve"> </w:t>
      </w:r>
      <w:r w:rsidRPr="003B2FB4">
        <w:rPr>
          <w:rFonts w:ascii="Book Antiqua" w:hAnsi="Book Antiqua"/>
          <w:b/>
          <w:color w:val="000000" w:themeColor="text1"/>
        </w:rPr>
        <w:t>długą listą zakupów</w:t>
      </w:r>
      <w:r w:rsidR="003B2FB4" w:rsidRPr="003B2FB4">
        <w:rPr>
          <w:rFonts w:ascii="Book Antiqua" w:hAnsi="Book Antiqua"/>
          <w:b/>
          <w:color w:val="000000" w:themeColor="text1"/>
        </w:rPr>
        <w:t xml:space="preserve"> – 45 obiektów</w:t>
      </w:r>
      <w:r w:rsidRPr="003B2FB4">
        <w:rPr>
          <w:rFonts w:ascii="Book Antiqua" w:hAnsi="Book Antiqua"/>
          <w:b/>
          <w:color w:val="000000" w:themeColor="text1"/>
        </w:rPr>
        <w:t xml:space="preserve">, które wzbogaciły wawelską kolekcję. </w:t>
      </w:r>
      <w:r w:rsidRPr="000528D2">
        <w:rPr>
          <w:rFonts w:ascii="Book Antiqua" w:hAnsi="Book Antiqua"/>
          <w:color w:val="000000" w:themeColor="text1"/>
        </w:rPr>
        <w:t>Część z nich jeszcze chwilę pozostaje niespodzianką, ale już wkrótce, będą cieszyć oczy rzeszy Zwiedzających.</w:t>
      </w:r>
    </w:p>
    <w:p w14:paraId="2CBA9AEE" w14:textId="6468A2F8" w:rsidR="000D19BD" w:rsidRPr="000528D2" w:rsidRDefault="000D19BD" w:rsidP="000D19BD">
      <w:pPr>
        <w:jc w:val="both"/>
        <w:rPr>
          <w:rFonts w:ascii="Book Antiqua" w:hAnsi="Book Antiqua"/>
          <w:color w:val="000000" w:themeColor="text1"/>
        </w:rPr>
      </w:pPr>
      <w:r w:rsidRPr="000528D2">
        <w:rPr>
          <w:rFonts w:ascii="Book Antiqua" w:hAnsi="Book Antiqua"/>
          <w:color w:val="000000" w:themeColor="text1"/>
        </w:rPr>
        <w:t xml:space="preserve">Jeden z takich wyjątkowych zakupów pochodzi od Pawła Sanguszki, ostatniego przedstawiciela jednego z największych rodów magnackich w dawnej Rzeczypospolitej. To bezcenny zbiór sześciu gobelinów </w:t>
      </w:r>
      <w:r w:rsidR="00CD1DE6">
        <w:rPr>
          <w:rFonts w:ascii="Book Antiqua" w:hAnsi="Book Antiqua"/>
          <w:color w:val="000000" w:themeColor="text1"/>
        </w:rPr>
        <w:t xml:space="preserve">z </w:t>
      </w:r>
      <w:r w:rsidRPr="000528D2">
        <w:rPr>
          <w:rFonts w:ascii="Book Antiqua" w:hAnsi="Book Antiqua"/>
          <w:color w:val="000000" w:themeColor="text1"/>
        </w:rPr>
        <w:t xml:space="preserve">połowy XVII wieku ozdobionych herbami, które znajdowały się w rezydencjach jego rodziny. – </w:t>
      </w:r>
      <w:r w:rsidRPr="000528D2">
        <w:rPr>
          <w:rFonts w:ascii="Book Antiqua" w:hAnsi="Book Antiqua"/>
          <w:i/>
          <w:color w:val="000000" w:themeColor="text1"/>
        </w:rPr>
        <w:t xml:space="preserve">Podczas ich badania okazało się, że pierwotnie wcale nie należały do Sanguszków, tylko do Dymitra Jerzego Wiśniowieckiego. </w:t>
      </w:r>
      <w:r w:rsidR="00D01DAD">
        <w:rPr>
          <w:rFonts w:ascii="Book Antiqua" w:hAnsi="Book Antiqua"/>
          <w:i/>
          <w:color w:val="000000" w:themeColor="text1"/>
        </w:rPr>
        <w:t xml:space="preserve">Odkrycie </w:t>
      </w:r>
      <w:r w:rsidRPr="000528D2">
        <w:rPr>
          <w:rFonts w:ascii="Book Antiqua" w:hAnsi="Book Antiqua"/>
          <w:i/>
          <w:color w:val="000000" w:themeColor="text1"/>
        </w:rPr>
        <w:t xml:space="preserve">pozwala spojrzeć od nowa na historię tych dzieł. Ukażemy ją wkrótce naszym widzom </w:t>
      </w:r>
      <w:r w:rsidRPr="000528D2">
        <w:rPr>
          <w:rFonts w:ascii="Book Antiqua" w:hAnsi="Book Antiqua"/>
          <w:color w:val="000000" w:themeColor="text1"/>
        </w:rPr>
        <w:t>– zapewnia prof. Betlej.</w:t>
      </w:r>
    </w:p>
    <w:p w14:paraId="0DD674CE" w14:textId="77777777" w:rsidR="000D19BD" w:rsidRDefault="000D19BD" w:rsidP="000D19BD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Calibri"/>
          <w:b/>
          <w:color w:val="242424"/>
          <w:lang w:eastAsia="pl-PL"/>
        </w:rPr>
      </w:pPr>
    </w:p>
    <w:p w14:paraId="774BBC3A" w14:textId="48E7206B" w:rsidR="000D19BD" w:rsidRPr="005524BC" w:rsidRDefault="005524BC" w:rsidP="000D19BD">
      <w:pPr>
        <w:rPr>
          <w:rFonts w:ascii="Book Antiqua" w:hAnsi="Book Antiqua"/>
          <w:color w:val="000000" w:themeColor="text1"/>
        </w:rPr>
      </w:pPr>
      <w:r w:rsidRPr="005524BC">
        <w:rPr>
          <w:rFonts w:ascii="Book Antiqua" w:hAnsi="Book Antiqua"/>
          <w:color w:val="000000" w:themeColor="text1"/>
        </w:rPr>
        <w:t xml:space="preserve">Opr. </w:t>
      </w:r>
      <w:proofErr w:type="spellStart"/>
      <w:r w:rsidRPr="005524BC">
        <w:rPr>
          <w:rFonts w:ascii="Book Antiqua" w:hAnsi="Book Antiqua"/>
          <w:color w:val="000000" w:themeColor="text1"/>
        </w:rPr>
        <w:t>uwd</w:t>
      </w:r>
      <w:proofErr w:type="spellEnd"/>
    </w:p>
    <w:p w14:paraId="0816AE60" w14:textId="5FB6D1D5" w:rsidR="00D917A1" w:rsidRPr="00A52857" w:rsidRDefault="00D917A1" w:rsidP="000D19BD">
      <w:pPr>
        <w:shd w:val="clear" w:color="auto" w:fill="FFFFFF"/>
        <w:spacing w:after="0" w:line="240" w:lineRule="auto"/>
        <w:jc w:val="both"/>
        <w:rPr>
          <w:rFonts w:ascii="Book Antiqua" w:hAnsi="Book Antiqua" w:cstheme="minorHAnsi"/>
          <w:color w:val="000000" w:themeColor="text1"/>
        </w:rPr>
      </w:pPr>
    </w:p>
    <w:p w14:paraId="3E76F4E6" w14:textId="59C00F52" w:rsidR="00F67FE5" w:rsidRPr="00151D97" w:rsidRDefault="00F67FE5" w:rsidP="00F67FE5">
      <w:pPr>
        <w:spacing w:after="200" w:line="240" w:lineRule="auto"/>
        <w:rPr>
          <w:rFonts w:ascii="Book Antiqua" w:hAnsi="Book Antiqua" w:cstheme="minorHAnsi"/>
          <w:sz w:val="20"/>
          <w:szCs w:val="20"/>
        </w:rPr>
      </w:pPr>
      <w:r w:rsidRPr="00151D97">
        <w:rPr>
          <w:rFonts w:ascii="Book Antiqua" w:eastAsia="Book Antiqua" w:hAnsi="Book Antiqua" w:cstheme="minorHAnsi"/>
          <w:b/>
          <w:sz w:val="20"/>
          <w:szCs w:val="20"/>
          <w:u w:val="single"/>
        </w:rPr>
        <w:t>Kontakt dla mediów:</w:t>
      </w:r>
    </w:p>
    <w:p w14:paraId="749DF7B7" w14:textId="2B711F89" w:rsidR="00C43CA4" w:rsidRPr="00151D97" w:rsidRDefault="00F67FE5" w:rsidP="00F67FE5">
      <w:pPr>
        <w:spacing w:after="200" w:line="240" w:lineRule="auto"/>
        <w:rPr>
          <w:rFonts w:ascii="Book Antiqua" w:eastAsia="Book Antiqua" w:hAnsi="Book Antiqua" w:cstheme="minorHAnsi"/>
          <w:sz w:val="20"/>
          <w:szCs w:val="20"/>
        </w:rPr>
      </w:pPr>
      <w:r w:rsidRPr="00151D97">
        <w:rPr>
          <w:rFonts w:ascii="Book Antiqua" w:eastAsia="Book Antiqua" w:hAnsi="Book Antiqua" w:cstheme="minorHAnsi"/>
          <w:sz w:val="20"/>
          <w:szCs w:val="20"/>
        </w:rPr>
        <w:t>Urszula Wolak-Dudek</w:t>
      </w:r>
      <w:r w:rsidRPr="00151D97">
        <w:rPr>
          <w:rFonts w:ascii="Book Antiqua" w:eastAsia="Book Antiqua" w:hAnsi="Book Antiqua" w:cstheme="minorHAnsi"/>
          <w:sz w:val="20"/>
          <w:szCs w:val="20"/>
        </w:rPr>
        <w:br/>
        <w:t>Rzecznik prasowy</w:t>
      </w:r>
      <w:r w:rsidRPr="00151D97">
        <w:rPr>
          <w:rFonts w:ascii="Book Antiqua" w:eastAsia="Book Antiqua" w:hAnsi="Book Antiqua" w:cstheme="minorHAnsi"/>
          <w:sz w:val="20"/>
          <w:szCs w:val="20"/>
        </w:rPr>
        <w:br/>
        <w:t>Tel. 513 867 147</w:t>
      </w:r>
      <w:r w:rsidRPr="00151D97">
        <w:rPr>
          <w:rFonts w:ascii="Book Antiqua" w:eastAsia="Book Antiqua" w:hAnsi="Book Antiqua" w:cstheme="minorHAnsi"/>
          <w:sz w:val="20"/>
          <w:szCs w:val="20"/>
        </w:rPr>
        <w:br/>
        <w:t xml:space="preserve">Email: </w:t>
      </w:r>
      <w:hyperlink r:id="rId11" w:history="1">
        <w:r w:rsidR="002125F1" w:rsidRPr="00151D97">
          <w:rPr>
            <w:rStyle w:val="Hipercze"/>
            <w:rFonts w:ascii="Book Antiqua" w:eastAsia="Book Antiqua" w:hAnsi="Book Antiqua" w:cstheme="minorHAnsi"/>
            <w:sz w:val="20"/>
            <w:szCs w:val="20"/>
          </w:rPr>
          <w:t>uwolak@wawelzamek.pl</w:t>
        </w:r>
      </w:hyperlink>
      <w:bookmarkEnd w:id="2"/>
      <w:bookmarkEnd w:id="3"/>
    </w:p>
    <w:sectPr w:rsidR="00C43CA4" w:rsidRPr="00151D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C2C43" w14:textId="77777777" w:rsidR="00994A9A" w:rsidRDefault="00994A9A" w:rsidP="00A57627">
      <w:pPr>
        <w:spacing w:after="0" w:line="240" w:lineRule="auto"/>
      </w:pPr>
      <w:r>
        <w:separator/>
      </w:r>
    </w:p>
  </w:endnote>
  <w:endnote w:type="continuationSeparator" w:id="0">
    <w:p w14:paraId="1BE343E8" w14:textId="77777777" w:rsidR="00994A9A" w:rsidRDefault="00994A9A" w:rsidP="00A5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552A" w14:textId="77777777" w:rsidR="00A57627" w:rsidRDefault="00A576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733BA" w14:textId="77777777" w:rsidR="00A57627" w:rsidRDefault="00A576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0CD5" w14:textId="77777777" w:rsidR="00A57627" w:rsidRDefault="00A576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6E1EC" w14:textId="77777777" w:rsidR="00994A9A" w:rsidRDefault="00994A9A" w:rsidP="00A57627">
      <w:pPr>
        <w:spacing w:after="0" w:line="240" w:lineRule="auto"/>
      </w:pPr>
      <w:r>
        <w:separator/>
      </w:r>
    </w:p>
  </w:footnote>
  <w:footnote w:type="continuationSeparator" w:id="0">
    <w:p w14:paraId="0BD83059" w14:textId="77777777" w:rsidR="00994A9A" w:rsidRDefault="00994A9A" w:rsidP="00A57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B40B" w14:textId="77777777" w:rsidR="00A57627" w:rsidRDefault="00A576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8C2F" w14:textId="77777777" w:rsidR="00A57627" w:rsidRDefault="00A576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0CDF" w14:textId="77777777" w:rsidR="00A57627" w:rsidRDefault="00A576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7DC0"/>
    <w:multiLevelType w:val="hybridMultilevel"/>
    <w:tmpl w:val="F476E85E"/>
    <w:lvl w:ilvl="0" w:tplc="041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516E5A"/>
    <w:multiLevelType w:val="hybridMultilevel"/>
    <w:tmpl w:val="A9406F9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A09CB"/>
    <w:multiLevelType w:val="hybridMultilevel"/>
    <w:tmpl w:val="DADE2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93E0C"/>
    <w:multiLevelType w:val="hybridMultilevel"/>
    <w:tmpl w:val="0F2EDE68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B20E78"/>
    <w:multiLevelType w:val="hybridMultilevel"/>
    <w:tmpl w:val="2384F1A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3B37C0D"/>
    <w:multiLevelType w:val="hybridMultilevel"/>
    <w:tmpl w:val="895E7128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641412"/>
    <w:multiLevelType w:val="hybridMultilevel"/>
    <w:tmpl w:val="32A43B5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5022D"/>
    <w:multiLevelType w:val="hybridMultilevel"/>
    <w:tmpl w:val="43C06DB8"/>
    <w:lvl w:ilvl="0" w:tplc="041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11E0CE3"/>
    <w:multiLevelType w:val="hybridMultilevel"/>
    <w:tmpl w:val="1192852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B44C1"/>
    <w:multiLevelType w:val="hybridMultilevel"/>
    <w:tmpl w:val="8FFAE88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73CA3"/>
    <w:multiLevelType w:val="hybridMultilevel"/>
    <w:tmpl w:val="0A0CA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842735">
    <w:abstractNumId w:val="4"/>
  </w:num>
  <w:num w:numId="2" w16cid:durableId="277958324">
    <w:abstractNumId w:val="9"/>
  </w:num>
  <w:num w:numId="3" w16cid:durableId="2091155300">
    <w:abstractNumId w:val="10"/>
  </w:num>
  <w:num w:numId="4" w16cid:durableId="1713963357">
    <w:abstractNumId w:val="3"/>
  </w:num>
  <w:num w:numId="5" w16cid:durableId="1006443351">
    <w:abstractNumId w:val="7"/>
  </w:num>
  <w:num w:numId="6" w16cid:durableId="1555004378">
    <w:abstractNumId w:val="8"/>
  </w:num>
  <w:num w:numId="7" w16cid:durableId="1597202817">
    <w:abstractNumId w:val="6"/>
  </w:num>
  <w:num w:numId="8" w16cid:durableId="1193181175">
    <w:abstractNumId w:val="2"/>
  </w:num>
  <w:num w:numId="9" w16cid:durableId="363290194">
    <w:abstractNumId w:val="5"/>
  </w:num>
  <w:num w:numId="10" w16cid:durableId="626472346">
    <w:abstractNumId w:val="0"/>
  </w:num>
  <w:num w:numId="11" w16cid:durableId="2128428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627"/>
    <w:rsid w:val="00005536"/>
    <w:rsid w:val="00010B67"/>
    <w:rsid w:val="00014868"/>
    <w:rsid w:val="000426A7"/>
    <w:rsid w:val="00053AAF"/>
    <w:rsid w:val="00057670"/>
    <w:rsid w:val="000A24BC"/>
    <w:rsid w:val="000B331D"/>
    <w:rsid w:val="000B5ECC"/>
    <w:rsid w:val="000B70C9"/>
    <w:rsid w:val="000C306A"/>
    <w:rsid w:val="000C528C"/>
    <w:rsid w:val="000C7FBC"/>
    <w:rsid w:val="000D0685"/>
    <w:rsid w:val="000D19BD"/>
    <w:rsid w:val="0010108C"/>
    <w:rsid w:val="00111F2C"/>
    <w:rsid w:val="00112915"/>
    <w:rsid w:val="00117BAE"/>
    <w:rsid w:val="00132D27"/>
    <w:rsid w:val="001458B9"/>
    <w:rsid w:val="001476EC"/>
    <w:rsid w:val="001477D0"/>
    <w:rsid w:val="00151D97"/>
    <w:rsid w:val="00155131"/>
    <w:rsid w:val="00175E35"/>
    <w:rsid w:val="00180FBF"/>
    <w:rsid w:val="00184D14"/>
    <w:rsid w:val="00197909"/>
    <w:rsid w:val="001B17DD"/>
    <w:rsid w:val="001C36DA"/>
    <w:rsid w:val="001D6166"/>
    <w:rsid w:val="001E5084"/>
    <w:rsid w:val="001F27B0"/>
    <w:rsid w:val="001F4E71"/>
    <w:rsid w:val="001F7FD3"/>
    <w:rsid w:val="002125F1"/>
    <w:rsid w:val="00213DF0"/>
    <w:rsid w:val="00224865"/>
    <w:rsid w:val="00234F62"/>
    <w:rsid w:val="002353A7"/>
    <w:rsid w:val="00235C36"/>
    <w:rsid w:val="0025007B"/>
    <w:rsid w:val="0026032F"/>
    <w:rsid w:val="00260994"/>
    <w:rsid w:val="002650FB"/>
    <w:rsid w:val="002704FB"/>
    <w:rsid w:val="002940BE"/>
    <w:rsid w:val="002A1285"/>
    <w:rsid w:val="002A4EDA"/>
    <w:rsid w:val="002E0F7C"/>
    <w:rsid w:val="002E7B8F"/>
    <w:rsid w:val="002F014C"/>
    <w:rsid w:val="002F1D22"/>
    <w:rsid w:val="002F3F0D"/>
    <w:rsid w:val="00305580"/>
    <w:rsid w:val="0031122F"/>
    <w:rsid w:val="003210A7"/>
    <w:rsid w:val="003269AE"/>
    <w:rsid w:val="00333CCF"/>
    <w:rsid w:val="003344C6"/>
    <w:rsid w:val="003607DD"/>
    <w:rsid w:val="00361BED"/>
    <w:rsid w:val="0036406D"/>
    <w:rsid w:val="00381E1B"/>
    <w:rsid w:val="00386952"/>
    <w:rsid w:val="0039057E"/>
    <w:rsid w:val="00396E7E"/>
    <w:rsid w:val="0039751D"/>
    <w:rsid w:val="003A21AB"/>
    <w:rsid w:val="003A56E7"/>
    <w:rsid w:val="003A5B64"/>
    <w:rsid w:val="003B2FB4"/>
    <w:rsid w:val="003D719D"/>
    <w:rsid w:val="003E7DDB"/>
    <w:rsid w:val="003F2699"/>
    <w:rsid w:val="003F3142"/>
    <w:rsid w:val="00415AC6"/>
    <w:rsid w:val="00416EAE"/>
    <w:rsid w:val="0043150C"/>
    <w:rsid w:val="00465AD5"/>
    <w:rsid w:val="0048490F"/>
    <w:rsid w:val="00486F0B"/>
    <w:rsid w:val="004A7C2F"/>
    <w:rsid w:val="004B3AC6"/>
    <w:rsid w:val="004F4AAA"/>
    <w:rsid w:val="005057CF"/>
    <w:rsid w:val="00535E11"/>
    <w:rsid w:val="005524BC"/>
    <w:rsid w:val="00561BB0"/>
    <w:rsid w:val="00581598"/>
    <w:rsid w:val="00585D4C"/>
    <w:rsid w:val="005A63C4"/>
    <w:rsid w:val="005B226E"/>
    <w:rsid w:val="005D7F0C"/>
    <w:rsid w:val="005F435B"/>
    <w:rsid w:val="005F4AC1"/>
    <w:rsid w:val="005F68EC"/>
    <w:rsid w:val="0060329D"/>
    <w:rsid w:val="00607B68"/>
    <w:rsid w:val="00644BF0"/>
    <w:rsid w:val="00650896"/>
    <w:rsid w:val="0065605A"/>
    <w:rsid w:val="00662F0E"/>
    <w:rsid w:val="00663CE4"/>
    <w:rsid w:val="00695291"/>
    <w:rsid w:val="006E160A"/>
    <w:rsid w:val="006E4FE6"/>
    <w:rsid w:val="00725D98"/>
    <w:rsid w:val="00726516"/>
    <w:rsid w:val="00733F0F"/>
    <w:rsid w:val="00737C9B"/>
    <w:rsid w:val="00740B98"/>
    <w:rsid w:val="0074417F"/>
    <w:rsid w:val="007576A1"/>
    <w:rsid w:val="00773BAC"/>
    <w:rsid w:val="00797F12"/>
    <w:rsid w:val="007A02F4"/>
    <w:rsid w:val="007A2B41"/>
    <w:rsid w:val="007A624E"/>
    <w:rsid w:val="007B0049"/>
    <w:rsid w:val="007D6856"/>
    <w:rsid w:val="00805DAD"/>
    <w:rsid w:val="008109C4"/>
    <w:rsid w:val="00810A60"/>
    <w:rsid w:val="008665CE"/>
    <w:rsid w:val="00867725"/>
    <w:rsid w:val="00867D03"/>
    <w:rsid w:val="00870C39"/>
    <w:rsid w:val="008816B2"/>
    <w:rsid w:val="00887978"/>
    <w:rsid w:val="008909B8"/>
    <w:rsid w:val="00891F32"/>
    <w:rsid w:val="00893956"/>
    <w:rsid w:val="0089608F"/>
    <w:rsid w:val="008D4CE9"/>
    <w:rsid w:val="008E47CE"/>
    <w:rsid w:val="008F48E4"/>
    <w:rsid w:val="009071C0"/>
    <w:rsid w:val="0091259D"/>
    <w:rsid w:val="0092125D"/>
    <w:rsid w:val="0092675F"/>
    <w:rsid w:val="00933067"/>
    <w:rsid w:val="00945C79"/>
    <w:rsid w:val="009657A1"/>
    <w:rsid w:val="009801E3"/>
    <w:rsid w:val="00991C39"/>
    <w:rsid w:val="00994A9A"/>
    <w:rsid w:val="0099702F"/>
    <w:rsid w:val="009A50AC"/>
    <w:rsid w:val="009B2ADA"/>
    <w:rsid w:val="009B7330"/>
    <w:rsid w:val="009C3595"/>
    <w:rsid w:val="009D455E"/>
    <w:rsid w:val="009E1081"/>
    <w:rsid w:val="00A004F4"/>
    <w:rsid w:val="00A01632"/>
    <w:rsid w:val="00A02C8F"/>
    <w:rsid w:val="00A07680"/>
    <w:rsid w:val="00A114C5"/>
    <w:rsid w:val="00A37E0A"/>
    <w:rsid w:val="00A37E9C"/>
    <w:rsid w:val="00A513C9"/>
    <w:rsid w:val="00A52857"/>
    <w:rsid w:val="00A55A00"/>
    <w:rsid w:val="00A57627"/>
    <w:rsid w:val="00A74032"/>
    <w:rsid w:val="00A911A9"/>
    <w:rsid w:val="00A93420"/>
    <w:rsid w:val="00A93E83"/>
    <w:rsid w:val="00AA6E59"/>
    <w:rsid w:val="00AB1B8E"/>
    <w:rsid w:val="00AB665F"/>
    <w:rsid w:val="00AC2387"/>
    <w:rsid w:val="00AC5800"/>
    <w:rsid w:val="00AD4BC0"/>
    <w:rsid w:val="00AE4FB9"/>
    <w:rsid w:val="00AE5BED"/>
    <w:rsid w:val="00AE5EC8"/>
    <w:rsid w:val="00B12A66"/>
    <w:rsid w:val="00B12CFC"/>
    <w:rsid w:val="00B15833"/>
    <w:rsid w:val="00B20347"/>
    <w:rsid w:val="00B20666"/>
    <w:rsid w:val="00B25C38"/>
    <w:rsid w:val="00B43859"/>
    <w:rsid w:val="00B60B0C"/>
    <w:rsid w:val="00B80E91"/>
    <w:rsid w:val="00BA1345"/>
    <w:rsid w:val="00BA7351"/>
    <w:rsid w:val="00BA7E76"/>
    <w:rsid w:val="00BB46D9"/>
    <w:rsid w:val="00BB7714"/>
    <w:rsid w:val="00BD6BED"/>
    <w:rsid w:val="00C24F72"/>
    <w:rsid w:val="00C27660"/>
    <w:rsid w:val="00C304D9"/>
    <w:rsid w:val="00C43CA4"/>
    <w:rsid w:val="00C76898"/>
    <w:rsid w:val="00CB106B"/>
    <w:rsid w:val="00CB2574"/>
    <w:rsid w:val="00CC0C1B"/>
    <w:rsid w:val="00CC2D54"/>
    <w:rsid w:val="00CC2EEB"/>
    <w:rsid w:val="00CD1DE6"/>
    <w:rsid w:val="00CD2934"/>
    <w:rsid w:val="00CD6087"/>
    <w:rsid w:val="00D01DAD"/>
    <w:rsid w:val="00D14E59"/>
    <w:rsid w:val="00D24D1C"/>
    <w:rsid w:val="00D35CD8"/>
    <w:rsid w:val="00D5374E"/>
    <w:rsid w:val="00D766C9"/>
    <w:rsid w:val="00D83080"/>
    <w:rsid w:val="00D84AA0"/>
    <w:rsid w:val="00D86736"/>
    <w:rsid w:val="00D90738"/>
    <w:rsid w:val="00D917A1"/>
    <w:rsid w:val="00D937C3"/>
    <w:rsid w:val="00D950D6"/>
    <w:rsid w:val="00D97CAD"/>
    <w:rsid w:val="00DA4A37"/>
    <w:rsid w:val="00DC73B0"/>
    <w:rsid w:val="00E141F6"/>
    <w:rsid w:val="00E213AC"/>
    <w:rsid w:val="00E25814"/>
    <w:rsid w:val="00E32B76"/>
    <w:rsid w:val="00E42CB2"/>
    <w:rsid w:val="00E516C2"/>
    <w:rsid w:val="00E52F34"/>
    <w:rsid w:val="00E6500F"/>
    <w:rsid w:val="00E701DB"/>
    <w:rsid w:val="00E712C1"/>
    <w:rsid w:val="00E730FB"/>
    <w:rsid w:val="00E931BD"/>
    <w:rsid w:val="00E940AA"/>
    <w:rsid w:val="00EA0B5D"/>
    <w:rsid w:val="00EB4C1C"/>
    <w:rsid w:val="00EB6DEF"/>
    <w:rsid w:val="00ED37CB"/>
    <w:rsid w:val="00ED5369"/>
    <w:rsid w:val="00ED5383"/>
    <w:rsid w:val="00EF312E"/>
    <w:rsid w:val="00EF5401"/>
    <w:rsid w:val="00F04797"/>
    <w:rsid w:val="00F05722"/>
    <w:rsid w:val="00F41D0E"/>
    <w:rsid w:val="00F461DA"/>
    <w:rsid w:val="00F47BDF"/>
    <w:rsid w:val="00F616EA"/>
    <w:rsid w:val="00F64DCA"/>
    <w:rsid w:val="00F65619"/>
    <w:rsid w:val="00F67FE5"/>
    <w:rsid w:val="00F71C14"/>
    <w:rsid w:val="00F76F35"/>
    <w:rsid w:val="00F7723B"/>
    <w:rsid w:val="00F8609A"/>
    <w:rsid w:val="00F92B1B"/>
    <w:rsid w:val="00FC096F"/>
    <w:rsid w:val="00FD49F4"/>
    <w:rsid w:val="00FD56BB"/>
    <w:rsid w:val="00FD747F"/>
    <w:rsid w:val="00FE171E"/>
    <w:rsid w:val="00FE7B63"/>
    <w:rsid w:val="00FF0F7D"/>
    <w:rsid w:val="00FF3BC1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567C1"/>
  <w15:chartTrackingRefBased/>
  <w15:docId w15:val="{A531EC98-F511-4432-98EF-4FE5A4EA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627"/>
  </w:style>
  <w:style w:type="paragraph" w:styleId="Stopka">
    <w:name w:val="footer"/>
    <w:basedOn w:val="Normalny"/>
    <w:link w:val="StopkaZnak"/>
    <w:uiPriority w:val="99"/>
    <w:unhideWhenUsed/>
    <w:rsid w:val="00A57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627"/>
  </w:style>
  <w:style w:type="character" w:customStyle="1" w:styleId="czeinternetowe">
    <w:name w:val="Łącze internetowe"/>
    <w:rsid w:val="00F67FE5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F67FE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29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3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3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32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3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329D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25F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25D98"/>
    <w:pPr>
      <w:spacing w:line="25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42C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42CB2"/>
  </w:style>
  <w:style w:type="paragraph" w:styleId="NormalnyWeb">
    <w:name w:val="Normal (Web)"/>
    <w:basedOn w:val="Normalny"/>
    <w:uiPriority w:val="99"/>
    <w:unhideWhenUsed/>
    <w:rsid w:val="000A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917A1"/>
    <w:rPr>
      <w:i/>
      <w:iCs/>
    </w:rPr>
  </w:style>
  <w:style w:type="paragraph" w:styleId="Poprawka">
    <w:name w:val="Revision"/>
    <w:hidden/>
    <w:uiPriority w:val="99"/>
    <w:semiHidden/>
    <w:rsid w:val="002940BE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926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wolak@wawelzamek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825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Wolak-Dudek</dc:creator>
  <cp:keywords/>
  <dc:description/>
  <cp:lastModifiedBy>Renata Kwiatek</cp:lastModifiedBy>
  <cp:revision>26</cp:revision>
  <cp:lastPrinted>2022-11-08T08:51:00Z</cp:lastPrinted>
  <dcterms:created xsi:type="dcterms:W3CDTF">2022-12-13T11:09:00Z</dcterms:created>
  <dcterms:modified xsi:type="dcterms:W3CDTF">2022-12-16T13:10:00Z</dcterms:modified>
</cp:coreProperties>
</file>