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453D" w14:textId="3398DE5F" w:rsidR="00DF5D59" w:rsidRPr="001749BF" w:rsidRDefault="00DF5D59" w:rsidP="00DF5D59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1749BF">
        <w:rPr>
          <w:rFonts w:ascii="Book Antiqua" w:hAnsi="Book Antiqua"/>
          <w:color w:val="000000" w:themeColor="text1"/>
          <w:sz w:val="28"/>
          <w:szCs w:val="28"/>
        </w:rPr>
        <w:t xml:space="preserve">16. LETNI </w:t>
      </w:r>
      <w:r w:rsidR="00C35F4C" w:rsidRPr="001749BF">
        <w:rPr>
          <w:rFonts w:ascii="Book Antiqua" w:hAnsi="Book Antiqua"/>
          <w:color w:val="000000" w:themeColor="text1"/>
          <w:sz w:val="28"/>
          <w:szCs w:val="28"/>
        </w:rPr>
        <w:t xml:space="preserve">FESTIWAL </w:t>
      </w:r>
      <w:r w:rsidRPr="001749BF">
        <w:rPr>
          <w:rFonts w:ascii="Book Antiqua" w:hAnsi="Book Antiqua"/>
          <w:color w:val="000000" w:themeColor="text1"/>
          <w:sz w:val="28"/>
          <w:szCs w:val="28"/>
        </w:rPr>
        <w:t>MUZYCZNY</w:t>
      </w:r>
    </w:p>
    <w:p w14:paraId="21563B7A" w14:textId="05BEFC7D" w:rsidR="00C21016" w:rsidRPr="001749BF" w:rsidRDefault="00C35F4C" w:rsidP="00DF5D59">
      <w:pPr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1749B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  <w:t>WAWEL O ZMIERZCHU</w:t>
      </w:r>
      <w:r w:rsidR="00DC05AD" w:rsidRPr="001749BF">
        <w:rPr>
          <w:rFonts w:ascii="Book Antiqua" w:hAnsi="Book Antiqua"/>
          <w:b/>
          <w:bCs/>
          <w:color w:val="000000" w:themeColor="text1"/>
          <w:sz w:val="28"/>
          <w:szCs w:val="28"/>
        </w:rPr>
        <w:t>.</w:t>
      </w:r>
    </w:p>
    <w:p w14:paraId="7E6ACC58" w14:textId="77777777" w:rsidR="00BC070E" w:rsidRPr="001749BF" w:rsidRDefault="00DC05AD" w:rsidP="00DF5D59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1749BF">
        <w:rPr>
          <w:rFonts w:ascii="Book Antiqua" w:hAnsi="Book Antiqua"/>
          <w:color w:val="000000" w:themeColor="text1"/>
          <w:sz w:val="28"/>
          <w:szCs w:val="28"/>
        </w:rPr>
        <w:t>NA DZIEDZIŃCA</w:t>
      </w:r>
      <w:r w:rsidR="00BC070E" w:rsidRPr="001749BF">
        <w:rPr>
          <w:rFonts w:ascii="Book Antiqua" w:hAnsi="Book Antiqua"/>
          <w:color w:val="000000" w:themeColor="text1"/>
          <w:sz w:val="28"/>
          <w:szCs w:val="28"/>
        </w:rPr>
        <w:t>CH</w:t>
      </w:r>
      <w:r w:rsidRPr="001749BF">
        <w:rPr>
          <w:rFonts w:ascii="Book Antiqua" w:hAnsi="Book Antiqua"/>
          <w:color w:val="000000" w:themeColor="text1"/>
          <w:sz w:val="28"/>
          <w:szCs w:val="28"/>
        </w:rPr>
        <w:t xml:space="preserve"> ZAMKU KRÓLEWSKIEGO </w:t>
      </w:r>
    </w:p>
    <w:p w14:paraId="58F9D913" w14:textId="2345539C" w:rsidR="00DC05AD" w:rsidRPr="001749BF" w:rsidRDefault="00DC05AD" w:rsidP="00810B8F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1749BF">
        <w:rPr>
          <w:rFonts w:ascii="Book Antiqua" w:hAnsi="Book Antiqua"/>
          <w:color w:val="000000" w:themeColor="text1"/>
          <w:sz w:val="28"/>
          <w:szCs w:val="28"/>
        </w:rPr>
        <w:t>NA WAWELU</w:t>
      </w:r>
    </w:p>
    <w:p w14:paraId="0607C21E" w14:textId="77777777" w:rsidR="00843FC2" w:rsidRPr="001749BF" w:rsidRDefault="00843FC2" w:rsidP="00810B8F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</w:p>
    <w:p w14:paraId="34D2311F" w14:textId="3ED49A9E" w:rsidR="00843FC2" w:rsidRPr="001749BF" w:rsidRDefault="00843FC2" w:rsidP="00810B8F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1749BF">
        <w:rPr>
          <w:rFonts w:ascii="Book Antiqua" w:hAnsi="Book Antiqua"/>
          <w:noProof/>
          <w:color w:val="000000" w:themeColor="text1"/>
          <w:sz w:val="28"/>
          <w:szCs w:val="28"/>
        </w:rPr>
        <w:drawing>
          <wp:inline distT="0" distB="0" distL="0" distR="0" wp14:anchorId="7D3C81A0" wp14:editId="28E5DEDF">
            <wp:extent cx="2323625" cy="638075"/>
            <wp:effectExtent l="0" t="0" r="635" b="0"/>
            <wp:docPr id="1702572876" name="Obraz 1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72876" name="Obraz 1" descr="Obraz zawierający tekst, Czcionka,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099" cy="64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1FD6" w14:textId="77777777" w:rsidR="00DC05AD" w:rsidRPr="001749BF" w:rsidRDefault="00DC05AD" w:rsidP="00DF5D59">
      <w:pPr>
        <w:jc w:val="center"/>
        <w:rPr>
          <w:rFonts w:ascii="Book Antiqua" w:hAnsi="Book Antiqua"/>
          <w:color w:val="000000" w:themeColor="text1"/>
        </w:rPr>
      </w:pPr>
    </w:p>
    <w:p w14:paraId="431126DF" w14:textId="05AF6207" w:rsidR="00DC05AD" w:rsidRPr="001749BF" w:rsidRDefault="00A21C1B" w:rsidP="00512DD8">
      <w:pPr>
        <w:jc w:val="both"/>
        <w:rPr>
          <w:rFonts w:ascii="Book Antiqua" w:hAnsi="Book Antiqua"/>
          <w:color w:val="000000" w:themeColor="text1"/>
        </w:rPr>
      </w:pPr>
      <w:r w:rsidRPr="001749BF">
        <w:rPr>
          <w:rFonts w:ascii="Book Antiqua" w:hAnsi="Book Antiqua"/>
          <w:b/>
          <w:bCs/>
          <w:color w:val="000000" w:themeColor="text1"/>
        </w:rPr>
        <w:t xml:space="preserve">Zagraniczni krytycy piszą o nim: </w:t>
      </w:r>
      <w:r w:rsidR="00E82737" w:rsidRPr="001749BF">
        <w:rPr>
          <w:rFonts w:ascii="Book Antiqua" w:hAnsi="Book Antiqua"/>
          <w:b/>
          <w:bCs/>
          <w:color w:val="000000" w:themeColor="text1"/>
        </w:rPr>
        <w:t xml:space="preserve">„osobowość muzyczna”, </w:t>
      </w:r>
      <w:r w:rsidR="00A55535" w:rsidRPr="001749BF">
        <w:rPr>
          <w:rFonts w:ascii="Book Antiqua" w:hAnsi="Book Antiqua"/>
          <w:b/>
          <w:bCs/>
          <w:color w:val="000000" w:themeColor="text1"/>
        </w:rPr>
        <w:t xml:space="preserve">„trudno oprzeć się wrażeniu, jakie wywiera”, </w:t>
      </w:r>
      <w:r w:rsidR="00092003" w:rsidRPr="001749BF">
        <w:rPr>
          <w:rFonts w:ascii="Book Antiqua" w:hAnsi="Book Antiqua"/>
          <w:b/>
          <w:bCs/>
          <w:color w:val="000000" w:themeColor="text1"/>
        </w:rPr>
        <w:t>„rozżarzona wirtuozeria”. Alek</w:t>
      </w:r>
      <w:r w:rsidR="00F66DF8" w:rsidRPr="001749BF">
        <w:rPr>
          <w:rFonts w:ascii="Book Antiqua" w:hAnsi="Book Antiqua"/>
          <w:b/>
          <w:bCs/>
          <w:color w:val="000000" w:themeColor="text1"/>
        </w:rPr>
        <w:t>x</w:t>
      </w:r>
      <w:r w:rsidR="00092003" w:rsidRPr="001749BF">
        <w:rPr>
          <w:rFonts w:ascii="Book Antiqua" w:hAnsi="Book Antiqua"/>
          <w:b/>
          <w:bCs/>
          <w:color w:val="000000" w:themeColor="text1"/>
        </w:rPr>
        <w:t xml:space="preserve">ander Gavryluk </w:t>
      </w:r>
      <w:r w:rsidR="00F66DF8" w:rsidRPr="001749BF">
        <w:rPr>
          <w:rFonts w:ascii="Book Antiqua" w:hAnsi="Book Antiqua"/>
          <w:b/>
          <w:bCs/>
          <w:color w:val="000000" w:themeColor="text1"/>
        </w:rPr>
        <w:t xml:space="preserve">wystąpi 13 sierpnia podczas Festiwalu </w:t>
      </w:r>
      <w:r w:rsidR="00F66DF8" w:rsidRPr="001749BF">
        <w:rPr>
          <w:rFonts w:ascii="Book Antiqua" w:hAnsi="Book Antiqua"/>
          <w:b/>
          <w:bCs/>
          <w:i/>
          <w:iCs/>
          <w:color w:val="000000" w:themeColor="text1"/>
        </w:rPr>
        <w:t>Wawel o zmierzchu</w:t>
      </w:r>
      <w:r w:rsidR="00F66DF8" w:rsidRPr="001749BF">
        <w:rPr>
          <w:rFonts w:ascii="Book Antiqua" w:hAnsi="Book Antiqua"/>
          <w:b/>
          <w:bCs/>
          <w:color w:val="000000" w:themeColor="text1"/>
        </w:rPr>
        <w:t xml:space="preserve"> na dziedzińcu arkadowym Zamku Królewskiego na Wawelu</w:t>
      </w:r>
      <w:r w:rsidR="00F63E91" w:rsidRPr="001749BF">
        <w:rPr>
          <w:rFonts w:ascii="Book Antiqua" w:hAnsi="Book Antiqua"/>
          <w:b/>
          <w:bCs/>
          <w:color w:val="000000" w:themeColor="text1"/>
        </w:rPr>
        <w:t>. W programie</w:t>
      </w:r>
      <w:r w:rsidR="0027059D" w:rsidRPr="001749BF">
        <w:rPr>
          <w:rFonts w:ascii="Book Antiqua" w:hAnsi="Book Antiqua"/>
          <w:b/>
          <w:bCs/>
          <w:color w:val="000000" w:themeColor="text1"/>
        </w:rPr>
        <w:t xml:space="preserve"> </w:t>
      </w:r>
      <w:r w:rsidR="00F63E91" w:rsidRPr="001749BF">
        <w:rPr>
          <w:rFonts w:ascii="Book Antiqua" w:hAnsi="Book Antiqua"/>
          <w:b/>
          <w:bCs/>
          <w:color w:val="000000" w:themeColor="text1"/>
        </w:rPr>
        <w:t>koncertu</w:t>
      </w:r>
      <w:r w:rsidR="0027059D" w:rsidRPr="001749BF">
        <w:rPr>
          <w:rFonts w:ascii="Book Antiqua" w:hAnsi="Book Antiqua"/>
          <w:b/>
          <w:bCs/>
          <w:color w:val="000000" w:themeColor="text1"/>
        </w:rPr>
        <w:t xml:space="preserve"> wirtuoza fortepianu</w:t>
      </w:r>
      <w:r w:rsidR="005C177F" w:rsidRPr="001749BF">
        <w:rPr>
          <w:rFonts w:ascii="Book Antiqua" w:hAnsi="Book Antiqua"/>
          <w:b/>
          <w:bCs/>
          <w:color w:val="000000" w:themeColor="text1"/>
        </w:rPr>
        <w:t>,</w:t>
      </w:r>
      <w:r w:rsidR="00245239" w:rsidRPr="001749BF">
        <w:rPr>
          <w:rFonts w:ascii="Book Antiqua" w:hAnsi="Book Antiqua"/>
          <w:b/>
          <w:bCs/>
          <w:color w:val="000000" w:themeColor="text1"/>
        </w:rPr>
        <w:t xml:space="preserve"> pochodzącego z Ukrainy</w:t>
      </w:r>
      <w:r w:rsidR="005C177F" w:rsidRPr="001749BF">
        <w:rPr>
          <w:rFonts w:ascii="Book Antiqua" w:hAnsi="Book Antiqua"/>
          <w:b/>
          <w:bCs/>
          <w:color w:val="000000" w:themeColor="text1"/>
        </w:rPr>
        <w:t xml:space="preserve">, </w:t>
      </w:r>
      <w:r w:rsidR="00245239" w:rsidRPr="001749BF">
        <w:rPr>
          <w:rFonts w:ascii="Book Antiqua" w:hAnsi="Book Antiqua"/>
          <w:b/>
          <w:bCs/>
          <w:color w:val="000000" w:themeColor="text1"/>
        </w:rPr>
        <w:t>zna</w:t>
      </w:r>
      <w:r w:rsidR="005C177F" w:rsidRPr="001749BF">
        <w:rPr>
          <w:rFonts w:ascii="Book Antiqua" w:hAnsi="Book Antiqua"/>
          <w:b/>
          <w:bCs/>
          <w:color w:val="000000" w:themeColor="text1"/>
        </w:rPr>
        <w:t>jdą</w:t>
      </w:r>
      <w:r w:rsidR="00245239" w:rsidRPr="001749BF">
        <w:rPr>
          <w:rFonts w:ascii="Book Antiqua" w:hAnsi="Book Antiqua"/>
          <w:b/>
          <w:bCs/>
          <w:color w:val="000000" w:themeColor="text1"/>
        </w:rPr>
        <w:t xml:space="preserve"> się utwory </w:t>
      </w:r>
      <w:r w:rsidR="006D2ADC" w:rsidRPr="001749BF">
        <w:rPr>
          <w:rFonts w:ascii="Book Antiqua" w:hAnsi="Book Antiqua"/>
          <w:b/>
          <w:bCs/>
          <w:color w:val="000000" w:themeColor="text1"/>
          <w:spacing w:val="14"/>
        </w:rPr>
        <w:t>Edward</w:t>
      </w:r>
      <w:r w:rsidR="003430F3" w:rsidRPr="001749BF">
        <w:rPr>
          <w:rFonts w:ascii="Book Antiqua" w:hAnsi="Book Antiqua"/>
          <w:b/>
          <w:bCs/>
          <w:color w:val="000000" w:themeColor="text1"/>
          <w:spacing w:val="14"/>
        </w:rPr>
        <w:t>a</w:t>
      </w:r>
      <w:r w:rsidR="006D2ADC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Griega, Antonína Dvořáka i Fryderyka Chopina. </w:t>
      </w:r>
      <w:r w:rsidR="00F972F8" w:rsidRPr="001749BF">
        <w:rPr>
          <w:rFonts w:ascii="Book Antiqua" w:hAnsi="Book Antiqua"/>
          <w:b/>
          <w:bCs/>
          <w:color w:val="000000" w:themeColor="text1"/>
          <w:spacing w:val="14"/>
        </w:rPr>
        <w:t>To nie jedy</w:t>
      </w:r>
      <w:r w:rsidR="005A68D8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ny wyjątkowy </w:t>
      </w:r>
      <w:r w:rsidR="00A8786A" w:rsidRPr="001749BF">
        <w:rPr>
          <w:rFonts w:ascii="Book Antiqua" w:hAnsi="Book Antiqua"/>
          <w:b/>
          <w:bCs/>
          <w:color w:val="000000" w:themeColor="text1"/>
          <w:spacing w:val="14"/>
        </w:rPr>
        <w:t>występ</w:t>
      </w:r>
      <w:r w:rsidR="005A68D8" w:rsidRPr="001749BF">
        <w:rPr>
          <w:rFonts w:ascii="Book Antiqua" w:hAnsi="Book Antiqua"/>
          <w:b/>
          <w:bCs/>
          <w:color w:val="000000" w:themeColor="text1"/>
          <w:spacing w:val="14"/>
        </w:rPr>
        <w:t>, który odbędzie się podczas Festiwalu</w:t>
      </w:r>
      <w:r w:rsidR="00A8786A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</w:t>
      </w:r>
      <w:r w:rsidR="00A8786A" w:rsidRPr="001749BF">
        <w:rPr>
          <w:rFonts w:ascii="Book Antiqua" w:hAnsi="Book Antiqua"/>
          <w:b/>
          <w:bCs/>
          <w:i/>
          <w:iCs/>
          <w:color w:val="000000" w:themeColor="text1"/>
          <w:spacing w:val="14"/>
        </w:rPr>
        <w:t>Wawel o zmierzchu</w:t>
      </w:r>
      <w:r w:rsidR="005A68D8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trwającego od 4 do 13 sierpnia.</w:t>
      </w:r>
      <w:r w:rsidR="00D75CB5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</w:t>
      </w:r>
      <w:r w:rsidR="005924AA" w:rsidRPr="001749BF">
        <w:rPr>
          <w:rFonts w:ascii="Book Antiqua" w:hAnsi="Book Antiqua"/>
          <w:color w:val="000000" w:themeColor="text1"/>
          <w:spacing w:val="14"/>
        </w:rPr>
        <w:t xml:space="preserve">Przed nami koncerty kameralne, symfoniczne, </w:t>
      </w:r>
      <w:r w:rsidR="00D75CB5" w:rsidRPr="001749BF">
        <w:rPr>
          <w:rFonts w:ascii="Book Antiqua" w:hAnsi="Book Antiqua"/>
          <w:color w:val="000000" w:themeColor="text1"/>
          <w:spacing w:val="14"/>
        </w:rPr>
        <w:t xml:space="preserve">maraton </w:t>
      </w:r>
      <w:r w:rsidR="00571526" w:rsidRPr="001749BF">
        <w:rPr>
          <w:rFonts w:ascii="Book Antiqua" w:hAnsi="Book Antiqua"/>
          <w:color w:val="000000" w:themeColor="text1"/>
          <w:spacing w:val="14"/>
        </w:rPr>
        <w:t>młodych</w:t>
      </w:r>
      <w:r w:rsidR="00D75CB5" w:rsidRPr="001749BF">
        <w:rPr>
          <w:rFonts w:ascii="Book Antiqua" w:hAnsi="Book Antiqua"/>
          <w:color w:val="000000" w:themeColor="text1"/>
          <w:spacing w:val="14"/>
        </w:rPr>
        <w:t xml:space="preserve"> pianistów</w:t>
      </w:r>
      <w:r w:rsidR="005924AA" w:rsidRPr="001749BF">
        <w:rPr>
          <w:rFonts w:ascii="Book Antiqua" w:hAnsi="Book Antiqua"/>
          <w:color w:val="000000" w:themeColor="text1"/>
          <w:spacing w:val="14"/>
        </w:rPr>
        <w:t xml:space="preserve"> i po</w:t>
      </w:r>
      <w:r w:rsidR="00571526" w:rsidRPr="001749BF">
        <w:rPr>
          <w:rFonts w:ascii="Book Antiqua" w:hAnsi="Book Antiqua"/>
          <w:color w:val="000000" w:themeColor="text1"/>
          <w:spacing w:val="14"/>
        </w:rPr>
        <w:t>lska muzyka filmowa.</w:t>
      </w:r>
    </w:p>
    <w:p w14:paraId="69ED3A33" w14:textId="74EC71C8" w:rsidR="00A63E1C" w:rsidRPr="001749BF" w:rsidRDefault="00512DD8" w:rsidP="00A63E1C">
      <w:pPr>
        <w:jc w:val="both"/>
        <w:rPr>
          <w:rFonts w:ascii="Book Antiqua" w:hAnsi="Book Antiqua"/>
          <w:color w:val="000000" w:themeColor="text1"/>
        </w:rPr>
      </w:pPr>
      <w:r w:rsidRPr="001749BF">
        <w:rPr>
          <w:rFonts w:ascii="Book Antiqua" w:hAnsi="Book Antiqua"/>
          <w:color w:val="000000" w:themeColor="text1"/>
        </w:rPr>
        <w:t>–</w:t>
      </w:r>
      <w:r w:rsidR="00843FC2" w:rsidRPr="001749BF">
        <w:rPr>
          <w:rFonts w:ascii="Book Antiqua" w:hAnsi="Book Antiqua"/>
          <w:i/>
          <w:iCs/>
          <w:color w:val="000000" w:themeColor="text1"/>
        </w:rPr>
        <w:t xml:space="preserve"> </w:t>
      </w:r>
      <w:r w:rsidR="00843FC2" w:rsidRPr="001749BF">
        <w:rPr>
          <w:rFonts w:ascii="Book Antiqua" w:hAnsi="Book Antiqua" w:cs="Calibri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Koncerty odbywające się podczas Festiwalu Wawel o zmierzchu określić można jednym słowem: zjawiskowe. Razem z firmą TAURON – Mecenasem Festiwalu, bez udziału którego organizacja wydarzenia nie byłaby możliwa, zapraszamy naszych gości na muzyczną ucztę nie tylko dla ucha, ale i dla oka. Artyści występują bowiem na jednej z najpiękniejszych scen w Europie – renesansowym dziedzińcu arkadowym oraz na kameralnym dziedzińcu Batorego, gdzie wrażenia estetyczne potęguje reżyseria światła. Tegoroczna edycja będzie z wielu względów wyjątkowa, m.in. za sprawą koncertu pochodzącego z Ukrainy – wirtuoza fortepianu</w:t>
      </w:r>
      <w:r w:rsidR="00843FC2" w:rsidRPr="001749BF">
        <w:rPr>
          <w:rFonts w:ascii="Book Antiqua" w:hAnsi="Book Antiqua" w:cs="Calibr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 – Alexandra Gavryluka </w:t>
      </w:r>
      <w:r w:rsidR="00DE4618" w:rsidRPr="001749BF">
        <w:rPr>
          <w:rFonts w:ascii="Book Antiqua" w:hAnsi="Book Antiqua"/>
          <w:color w:val="000000" w:themeColor="text1"/>
        </w:rPr>
        <w:t xml:space="preserve">– mówi </w:t>
      </w:r>
      <w:r w:rsidR="00DE4618" w:rsidRPr="001749BF">
        <w:rPr>
          <w:rFonts w:ascii="Book Antiqua" w:hAnsi="Book Antiqua"/>
          <w:b/>
          <w:bCs/>
          <w:color w:val="000000" w:themeColor="text1"/>
        </w:rPr>
        <w:t xml:space="preserve">prof. Andrzej Betlej, </w:t>
      </w:r>
      <w:r w:rsidR="00DE4618" w:rsidRPr="001749BF">
        <w:rPr>
          <w:rFonts w:ascii="Book Antiqua" w:hAnsi="Book Antiqua"/>
          <w:color w:val="000000" w:themeColor="text1"/>
        </w:rPr>
        <w:t>Dyrektor Zamku Królewskiego na Wawelu.</w:t>
      </w:r>
    </w:p>
    <w:p w14:paraId="7DD21001" w14:textId="022C8AF7" w:rsidR="0011487F" w:rsidRPr="001749BF" w:rsidRDefault="00512DD8" w:rsidP="006F093C">
      <w:pPr>
        <w:jc w:val="both"/>
        <w:rPr>
          <w:rFonts w:ascii="Book Antiqua" w:hAnsi="Book Antiqua"/>
          <w:color w:val="000000" w:themeColor="text1"/>
          <w:spacing w:val="14"/>
        </w:rPr>
      </w:pPr>
      <w:r w:rsidRPr="001749BF">
        <w:rPr>
          <w:rFonts w:ascii="Book Antiqua" w:hAnsi="Book Antiqua"/>
          <w:color w:val="000000" w:themeColor="text1"/>
        </w:rPr>
        <w:t>Przed nami niezapomniane wieczory</w:t>
      </w:r>
      <w:r w:rsidR="00184FE3" w:rsidRPr="001749BF">
        <w:rPr>
          <w:rFonts w:ascii="Book Antiqua" w:hAnsi="Book Antiqua"/>
          <w:color w:val="000000" w:themeColor="text1"/>
        </w:rPr>
        <w:t>; urzekające koncerty kameralne,</w:t>
      </w:r>
      <w:r w:rsidR="00E13C3F" w:rsidRPr="001749BF">
        <w:rPr>
          <w:rFonts w:ascii="Book Antiqua" w:hAnsi="Book Antiqua"/>
          <w:color w:val="000000" w:themeColor="text1"/>
        </w:rPr>
        <w:t xml:space="preserve"> symfoniczne, występ orkiestry i</w:t>
      </w:r>
      <w:r w:rsidR="00184FE3" w:rsidRPr="001749BF">
        <w:rPr>
          <w:rFonts w:ascii="Book Antiqua" w:hAnsi="Book Antiqua"/>
          <w:color w:val="000000" w:themeColor="text1"/>
        </w:rPr>
        <w:t xml:space="preserve"> imponujący </w:t>
      </w:r>
      <w:r w:rsidR="00C649D6" w:rsidRPr="001749BF">
        <w:rPr>
          <w:rFonts w:ascii="Book Antiqua" w:hAnsi="Book Antiqua"/>
          <w:color w:val="000000" w:themeColor="text1"/>
        </w:rPr>
        <w:t>„</w:t>
      </w:r>
      <w:r w:rsidR="00184FE3" w:rsidRPr="001749BF">
        <w:rPr>
          <w:rFonts w:ascii="Book Antiqua" w:hAnsi="Book Antiqua"/>
          <w:color w:val="000000" w:themeColor="text1"/>
        </w:rPr>
        <w:t>maraton</w:t>
      </w:r>
      <w:r w:rsidR="00C649D6" w:rsidRPr="001749BF">
        <w:rPr>
          <w:rFonts w:ascii="Book Antiqua" w:hAnsi="Book Antiqua"/>
          <w:color w:val="000000" w:themeColor="text1"/>
        </w:rPr>
        <w:t>”</w:t>
      </w:r>
      <w:r w:rsidR="00184FE3" w:rsidRPr="001749BF">
        <w:rPr>
          <w:rFonts w:ascii="Book Antiqua" w:hAnsi="Book Antiqua"/>
          <w:color w:val="000000" w:themeColor="text1"/>
        </w:rPr>
        <w:t xml:space="preserve"> </w:t>
      </w:r>
      <w:r w:rsidR="00597179" w:rsidRPr="001749BF">
        <w:rPr>
          <w:rFonts w:ascii="Book Antiqua" w:hAnsi="Book Antiqua"/>
          <w:color w:val="000000" w:themeColor="text1"/>
        </w:rPr>
        <w:t>młodych pianistów</w:t>
      </w:r>
      <w:r w:rsidR="00E13C3F" w:rsidRPr="001749BF">
        <w:rPr>
          <w:rFonts w:ascii="Book Antiqua" w:hAnsi="Book Antiqua"/>
          <w:color w:val="000000" w:themeColor="text1"/>
        </w:rPr>
        <w:t>.</w:t>
      </w:r>
      <w:r w:rsidR="00D03128" w:rsidRPr="001749BF">
        <w:rPr>
          <w:rFonts w:ascii="Book Antiqua" w:hAnsi="Book Antiqua"/>
          <w:color w:val="000000" w:themeColor="text1"/>
        </w:rPr>
        <w:t xml:space="preserve"> W programach</w:t>
      </w:r>
      <w:r w:rsidR="00306594" w:rsidRPr="001749BF">
        <w:rPr>
          <w:rFonts w:ascii="Book Antiqua" w:hAnsi="Book Antiqua"/>
          <w:color w:val="000000" w:themeColor="text1"/>
        </w:rPr>
        <w:t xml:space="preserve"> znalazły się</w:t>
      </w:r>
      <w:r w:rsidR="00D03128" w:rsidRPr="001749BF">
        <w:rPr>
          <w:rFonts w:ascii="Book Antiqua" w:hAnsi="Book Antiqua"/>
          <w:color w:val="000000" w:themeColor="text1"/>
        </w:rPr>
        <w:t xml:space="preserve"> utwory</w:t>
      </w:r>
      <w:r w:rsidR="000D40F3" w:rsidRPr="001749BF">
        <w:rPr>
          <w:rFonts w:ascii="Book Antiqua" w:hAnsi="Book Antiqua"/>
          <w:color w:val="000000" w:themeColor="text1"/>
        </w:rPr>
        <w:t xml:space="preserve"> m.in.</w:t>
      </w:r>
      <w:r w:rsidR="005446FD" w:rsidRPr="001749BF">
        <w:rPr>
          <w:rFonts w:ascii="Book Antiqua" w:hAnsi="Book Antiqua"/>
          <w:color w:val="000000" w:themeColor="text1"/>
        </w:rPr>
        <w:t xml:space="preserve">: </w:t>
      </w:r>
      <w:r w:rsidR="005446FD" w:rsidRPr="001749BF">
        <w:rPr>
          <w:rFonts w:ascii="Book Antiqua" w:hAnsi="Book Antiqua"/>
          <w:color w:val="000000" w:themeColor="text1"/>
          <w:spacing w:val="14"/>
        </w:rPr>
        <w:t>Fryderyk</w:t>
      </w:r>
      <w:r w:rsidR="000D40F3" w:rsidRPr="001749BF">
        <w:rPr>
          <w:rFonts w:ascii="Book Antiqua" w:hAnsi="Book Antiqua"/>
          <w:color w:val="000000" w:themeColor="text1"/>
          <w:spacing w:val="14"/>
        </w:rPr>
        <w:t>a</w:t>
      </w:r>
      <w:r w:rsidR="005446FD" w:rsidRPr="001749BF">
        <w:rPr>
          <w:rFonts w:ascii="Book Antiqua" w:hAnsi="Book Antiqua"/>
          <w:color w:val="000000" w:themeColor="text1"/>
          <w:spacing w:val="14"/>
        </w:rPr>
        <w:t xml:space="preserve"> Chopin</w:t>
      </w:r>
      <w:r w:rsidR="000D40F3" w:rsidRPr="001749BF">
        <w:rPr>
          <w:rFonts w:ascii="Book Antiqua" w:hAnsi="Book Antiqua"/>
          <w:color w:val="000000" w:themeColor="text1"/>
          <w:spacing w:val="14"/>
        </w:rPr>
        <w:t>a</w:t>
      </w:r>
      <w:r w:rsidR="005446FD" w:rsidRPr="001749BF">
        <w:rPr>
          <w:rFonts w:ascii="Book Antiqua" w:hAnsi="Book Antiqua"/>
          <w:color w:val="000000" w:themeColor="text1"/>
          <w:spacing w:val="14"/>
        </w:rPr>
        <w:t>, Maurice</w:t>
      </w:r>
      <w:r w:rsidR="000D40F3" w:rsidRPr="001749BF">
        <w:rPr>
          <w:rFonts w:ascii="Book Antiqua" w:hAnsi="Book Antiqua"/>
          <w:color w:val="000000" w:themeColor="text1"/>
          <w:spacing w:val="14"/>
        </w:rPr>
        <w:t>’a</w:t>
      </w:r>
      <w:r w:rsidR="005446FD" w:rsidRPr="001749BF">
        <w:rPr>
          <w:rFonts w:ascii="Book Antiqua" w:hAnsi="Book Antiqua"/>
          <w:color w:val="000000" w:themeColor="text1"/>
          <w:spacing w:val="14"/>
        </w:rPr>
        <w:t xml:space="preserve"> Ravel</w:t>
      </w:r>
      <w:r w:rsidR="000D40F3" w:rsidRPr="001749BF">
        <w:rPr>
          <w:rFonts w:ascii="Book Antiqua" w:hAnsi="Book Antiqua"/>
          <w:color w:val="000000" w:themeColor="text1"/>
          <w:spacing w:val="14"/>
        </w:rPr>
        <w:t>a</w:t>
      </w:r>
      <w:r w:rsidR="005446FD" w:rsidRPr="001749BF">
        <w:rPr>
          <w:rFonts w:ascii="Book Antiqua" w:hAnsi="Book Antiqua"/>
          <w:color w:val="000000" w:themeColor="text1"/>
          <w:spacing w:val="14"/>
        </w:rPr>
        <w:t xml:space="preserve">, </w:t>
      </w:r>
      <w:r w:rsidR="000D40F3" w:rsidRPr="001749BF">
        <w:rPr>
          <w:rFonts w:ascii="Book Antiqua" w:hAnsi="Book Antiqua"/>
          <w:color w:val="000000" w:themeColor="text1"/>
          <w:spacing w:val="14"/>
        </w:rPr>
        <w:t xml:space="preserve">Johanna Sebastiana Bacha, Edwarda Griega, </w:t>
      </w:r>
      <w:r w:rsidR="003430F3" w:rsidRPr="001749BF">
        <w:rPr>
          <w:rFonts w:ascii="Book Antiqua" w:hAnsi="Book Antiqua"/>
          <w:color w:val="000000" w:themeColor="text1"/>
          <w:spacing w:val="14"/>
        </w:rPr>
        <w:t xml:space="preserve">Ignacego </w:t>
      </w:r>
      <w:r w:rsidR="000D40F3" w:rsidRPr="001749BF">
        <w:rPr>
          <w:rFonts w:ascii="Book Antiqua" w:hAnsi="Book Antiqua"/>
          <w:color w:val="000000" w:themeColor="text1"/>
          <w:spacing w:val="14"/>
        </w:rPr>
        <w:t>Jan</w:t>
      </w:r>
      <w:r w:rsidR="003430F3" w:rsidRPr="001749BF">
        <w:rPr>
          <w:rFonts w:ascii="Book Antiqua" w:hAnsi="Book Antiqua"/>
          <w:color w:val="000000" w:themeColor="text1"/>
          <w:spacing w:val="14"/>
        </w:rPr>
        <w:t>a</w:t>
      </w:r>
      <w:r w:rsidR="000D40F3" w:rsidRPr="001749BF">
        <w:rPr>
          <w:rFonts w:ascii="Book Antiqua" w:hAnsi="Book Antiqua"/>
          <w:color w:val="000000" w:themeColor="text1"/>
          <w:spacing w:val="14"/>
        </w:rPr>
        <w:t xml:space="preserve"> Paderewski</w:t>
      </w:r>
      <w:r w:rsidR="003430F3" w:rsidRPr="001749BF">
        <w:rPr>
          <w:rFonts w:ascii="Book Antiqua" w:hAnsi="Book Antiqua"/>
          <w:color w:val="000000" w:themeColor="text1"/>
          <w:spacing w:val="14"/>
        </w:rPr>
        <w:t>ego</w:t>
      </w:r>
      <w:r w:rsidR="009D3DAD" w:rsidRPr="001749BF">
        <w:rPr>
          <w:rFonts w:ascii="Book Antiqua" w:hAnsi="Book Antiqua"/>
          <w:color w:val="000000" w:themeColor="text1"/>
          <w:spacing w:val="14"/>
        </w:rPr>
        <w:t xml:space="preserve"> i Wolfganga Amadeusza Mozarta.</w:t>
      </w:r>
      <w:r w:rsidR="004A2B24" w:rsidRPr="001749BF">
        <w:rPr>
          <w:rFonts w:ascii="Book Antiqua" w:hAnsi="Book Antiqua"/>
          <w:color w:val="000000" w:themeColor="text1"/>
          <w:spacing w:val="14"/>
        </w:rPr>
        <w:t xml:space="preserve"> P</w:t>
      </w:r>
      <w:r w:rsidR="00F82602" w:rsidRPr="001749BF">
        <w:rPr>
          <w:rFonts w:ascii="Book Antiqua" w:hAnsi="Book Antiqua"/>
          <w:color w:val="000000" w:themeColor="text1"/>
          <w:spacing w:val="14"/>
        </w:rPr>
        <w:t>odkreślą</w:t>
      </w:r>
      <w:r w:rsidR="004A2B24" w:rsidRPr="001749BF">
        <w:rPr>
          <w:rFonts w:ascii="Book Antiqua" w:hAnsi="Book Antiqua"/>
          <w:color w:val="000000" w:themeColor="text1"/>
          <w:spacing w:val="14"/>
        </w:rPr>
        <w:t xml:space="preserve"> one</w:t>
      </w:r>
      <w:r w:rsidR="0011487F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BE2A2F" w:rsidRPr="001749BF">
        <w:rPr>
          <w:rFonts w:ascii="Book Antiqua" w:hAnsi="Book Antiqua"/>
          <w:color w:val="000000" w:themeColor="text1"/>
          <w:spacing w:val="14"/>
        </w:rPr>
        <w:t xml:space="preserve">wartość zarówno </w:t>
      </w:r>
      <w:r w:rsidR="0011487F" w:rsidRPr="001749BF">
        <w:rPr>
          <w:rFonts w:ascii="Book Antiqua" w:hAnsi="Book Antiqua"/>
          <w:color w:val="000000" w:themeColor="text1"/>
          <w:spacing w:val="14"/>
        </w:rPr>
        <w:t xml:space="preserve">tradycji (np. Fryderyk Chopina) </w:t>
      </w:r>
      <w:r w:rsidR="00BE2A2F" w:rsidRPr="001749BF">
        <w:rPr>
          <w:rFonts w:ascii="Book Antiqua" w:hAnsi="Book Antiqua"/>
          <w:color w:val="000000" w:themeColor="text1"/>
          <w:spacing w:val="14"/>
        </w:rPr>
        <w:t xml:space="preserve">jak </w:t>
      </w:r>
      <w:r w:rsidR="0011487F" w:rsidRPr="001749BF">
        <w:rPr>
          <w:rFonts w:ascii="Book Antiqua" w:hAnsi="Book Antiqua"/>
          <w:color w:val="000000" w:themeColor="text1"/>
          <w:spacing w:val="14"/>
        </w:rPr>
        <w:t xml:space="preserve">i współczesności (Krzysztof Penderecki czy Henryk Mikołaj Górecki), </w:t>
      </w:r>
      <w:r w:rsidR="00BE2A2F" w:rsidRPr="001749BF">
        <w:rPr>
          <w:rFonts w:ascii="Book Antiqua" w:hAnsi="Book Antiqua"/>
          <w:color w:val="000000" w:themeColor="text1"/>
          <w:spacing w:val="14"/>
        </w:rPr>
        <w:t xml:space="preserve">a także sztuki </w:t>
      </w:r>
      <w:r w:rsidR="0011487F" w:rsidRPr="001749BF">
        <w:rPr>
          <w:rFonts w:ascii="Book Antiqua" w:hAnsi="Book Antiqua"/>
          <w:color w:val="000000" w:themeColor="text1"/>
          <w:spacing w:val="14"/>
        </w:rPr>
        <w:t>ludowej i filmowej (występ Reprezentacyjnej Orkiestry Straży Granicznej z Nowego Sącza)</w:t>
      </w:r>
      <w:r w:rsidR="00A7314B" w:rsidRPr="001749BF">
        <w:rPr>
          <w:rFonts w:ascii="Book Antiqua" w:hAnsi="Book Antiqua"/>
          <w:color w:val="000000" w:themeColor="text1"/>
          <w:spacing w:val="14"/>
        </w:rPr>
        <w:t>.</w:t>
      </w:r>
    </w:p>
    <w:p w14:paraId="1D48F684" w14:textId="65F0BEF3" w:rsidR="00A7314B" w:rsidRPr="001749BF" w:rsidRDefault="006F093C" w:rsidP="006F093C">
      <w:pPr>
        <w:jc w:val="both"/>
        <w:rPr>
          <w:rFonts w:ascii="Book Antiqua" w:hAnsi="Book Antiqua"/>
          <w:color w:val="000000" w:themeColor="text1"/>
          <w:spacing w:val="14"/>
        </w:rPr>
      </w:pPr>
      <w:r w:rsidRPr="001749BF">
        <w:rPr>
          <w:rFonts w:ascii="Book Antiqua" w:hAnsi="Book Antiqua"/>
          <w:color w:val="000000" w:themeColor="text1"/>
          <w:spacing w:val="14"/>
        </w:rPr>
        <w:lastRenderedPageBreak/>
        <w:t>–</w:t>
      </w:r>
      <w:r w:rsidR="00B2257F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B2257F" w:rsidRPr="001749BF">
        <w:rPr>
          <w:rFonts w:ascii="Book Antiqua" w:hAnsi="Book Antiqua"/>
          <w:i/>
          <w:iCs/>
          <w:color w:val="000000" w:themeColor="text1"/>
          <w:spacing w:val="14"/>
        </w:rPr>
        <w:t>Akcent pada na muzykę polską, ukazywaną w szerokim kontekście kultury, i promocję polskich artystów</w:t>
      </w:r>
      <w:r w:rsidRPr="001749BF">
        <w:rPr>
          <w:rFonts w:ascii="Book Antiqua" w:hAnsi="Book Antiqua"/>
          <w:i/>
          <w:iCs/>
          <w:color w:val="000000" w:themeColor="text1"/>
          <w:spacing w:val="14"/>
        </w:rPr>
        <w:t xml:space="preserve"> – </w:t>
      </w:r>
      <w:r w:rsidR="00B2257F" w:rsidRPr="001749BF">
        <w:rPr>
          <w:rFonts w:ascii="Book Antiqua" w:hAnsi="Book Antiqua"/>
          <w:i/>
          <w:iCs/>
          <w:color w:val="000000" w:themeColor="text1"/>
          <w:spacing w:val="14"/>
        </w:rPr>
        <w:t>wykonawców (CORda Cracovia, Elżbieta Stefańska, Piotr Lato, Chopin Piano Duo, Rafał Jacek Delekta), także – muzyków ukraińskich, na czele z Alexandrem Gavrylyukiem oraz polsko-ukraińskim dyrygentem Yaroslavem Shemetem</w:t>
      </w:r>
      <w:r w:rsidR="00B2257F" w:rsidRPr="001749BF">
        <w:rPr>
          <w:rFonts w:ascii="Book Antiqua" w:hAnsi="Book Antiqua"/>
          <w:color w:val="000000" w:themeColor="text1"/>
          <w:spacing w:val="14"/>
        </w:rPr>
        <w:t xml:space="preserve"> – mówi</w:t>
      </w:r>
      <w:r w:rsidR="00136092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136092" w:rsidRPr="001749BF">
        <w:rPr>
          <w:rFonts w:ascii="Book Antiqua" w:hAnsi="Book Antiqua"/>
          <w:b/>
          <w:bCs/>
          <w:color w:val="000000" w:themeColor="text1"/>
          <w:spacing w:val="14"/>
        </w:rPr>
        <w:t>Małgorzata Janicka-Słysz,</w:t>
      </w:r>
      <w:r w:rsidR="00136092" w:rsidRPr="001749BF">
        <w:rPr>
          <w:rFonts w:ascii="Book Antiqua" w:hAnsi="Book Antiqua"/>
          <w:color w:val="000000" w:themeColor="text1"/>
          <w:spacing w:val="14"/>
        </w:rPr>
        <w:t xml:space="preserve"> dyrektor artystyczny festiwalu.</w:t>
      </w:r>
    </w:p>
    <w:p w14:paraId="6932B12C" w14:textId="6BBDE5B1" w:rsidR="0009236E" w:rsidRDefault="009D3DAD" w:rsidP="006F093C">
      <w:pPr>
        <w:jc w:val="both"/>
        <w:textAlignment w:val="baseline"/>
        <w:rPr>
          <w:rFonts w:ascii="Book Antiqua" w:hAnsi="Book Antiqua"/>
          <w:color w:val="000000" w:themeColor="text1"/>
          <w:spacing w:val="14"/>
        </w:rPr>
      </w:pPr>
      <w:r w:rsidRPr="001749BF">
        <w:rPr>
          <w:rFonts w:ascii="Book Antiqua" w:hAnsi="Book Antiqua"/>
          <w:color w:val="000000" w:themeColor="text1"/>
          <w:spacing w:val="14"/>
        </w:rPr>
        <w:t>Bohaterami koncertu inaugurującego festiwal 4 sierpnia będą romantycy</w:t>
      </w:r>
      <w:r w:rsidR="00E03BF6" w:rsidRPr="001749BF">
        <w:rPr>
          <w:rFonts w:ascii="Book Antiqua" w:hAnsi="Book Antiqua"/>
          <w:color w:val="000000" w:themeColor="text1"/>
          <w:spacing w:val="14"/>
        </w:rPr>
        <w:t xml:space="preserve">. Wystąpią </w:t>
      </w:r>
      <w:r w:rsidR="00E03BF6" w:rsidRPr="001749BF">
        <w:rPr>
          <w:rFonts w:ascii="Book Antiqua" w:eastAsia="Times New Roman" w:hAnsi="Book Antiqua" w:cs="Times New Roman"/>
          <w:b/>
          <w:bCs/>
          <w:color w:val="000000" w:themeColor="text1"/>
          <w:spacing w:val="14"/>
          <w:bdr w:val="none" w:sz="0" w:space="0" w:color="auto" w:frame="1"/>
          <w:lang w:eastAsia="pl-PL"/>
        </w:rPr>
        <w:t>Zuzanna Hwang-Cempla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 </w:t>
      </w:r>
      <w:r w:rsidR="003430F3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– sopran, </w:t>
      </w:r>
      <w:r w:rsidR="00E03BF6" w:rsidRPr="001749BF">
        <w:rPr>
          <w:rFonts w:ascii="Book Antiqua" w:eastAsia="Times New Roman" w:hAnsi="Book Antiqua" w:cs="Times New Roman"/>
          <w:b/>
          <w:bCs/>
          <w:color w:val="000000" w:themeColor="text1"/>
          <w:spacing w:val="14"/>
          <w:bdr w:val="none" w:sz="0" w:space="0" w:color="auto" w:frame="1"/>
          <w:lang w:eastAsia="pl-PL"/>
        </w:rPr>
        <w:t>Jakub Pawlik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 </w:t>
      </w:r>
      <w:r w:rsidR="003430F3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– tenor, </w:t>
      </w:r>
      <w:r w:rsidR="00E03BF6" w:rsidRPr="001749BF">
        <w:rPr>
          <w:rFonts w:ascii="Book Antiqua" w:eastAsia="Times New Roman" w:hAnsi="Book Antiqua" w:cs="Times New Roman"/>
          <w:b/>
          <w:bCs/>
          <w:color w:val="000000" w:themeColor="text1"/>
          <w:spacing w:val="14"/>
          <w:bdr w:val="none" w:sz="0" w:space="0" w:color="auto" w:frame="1"/>
          <w:lang w:eastAsia="pl-PL"/>
        </w:rPr>
        <w:t>Paweł Kubica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 </w:t>
      </w:r>
      <w:r w:rsidR="003430F3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– fortepian, którzy wykonają</w:t>
      </w:r>
      <w:r w:rsidR="00167F3E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na dziedzińcu Batorego</w:t>
      </w:r>
      <w:r w:rsidR="00E03BF6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m.in. utwory </w:t>
      </w:r>
      <w:r w:rsidR="00167F3E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Chopina i Ravela.</w:t>
      </w:r>
      <w:r w:rsidR="001B778D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</w:t>
      </w:r>
      <w:r w:rsidR="00167F3E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Interesująco </w:t>
      </w:r>
      <w:r w:rsidR="00AD5570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>zapowiada się</w:t>
      </w:r>
      <w:r w:rsidR="00A92F85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również koncert 5 sierpnia</w:t>
      </w:r>
      <w:r w:rsidR="0018796B" w:rsidRPr="001749BF">
        <w:rPr>
          <w:rFonts w:ascii="Book Antiqua" w:eastAsia="Times New Roman" w:hAnsi="Book Antiqua" w:cs="Times New Roman"/>
          <w:color w:val="000000" w:themeColor="text1"/>
          <w:spacing w:val="14"/>
          <w:lang w:eastAsia="pl-PL"/>
        </w:rPr>
        <w:t xml:space="preserve"> – fortepian na 4 ręce, czyli </w:t>
      </w:r>
      <w:r w:rsidR="0018796B" w:rsidRPr="001749BF">
        <w:rPr>
          <w:rStyle w:val="Pogrubienie"/>
          <w:rFonts w:ascii="Book Antiqua" w:hAnsi="Book Antiqua"/>
          <w:color w:val="000000" w:themeColor="text1"/>
          <w:spacing w:val="14"/>
          <w:bdr w:val="none" w:sz="0" w:space="0" w:color="auto" w:frame="1"/>
        </w:rPr>
        <w:t>Chopin Piano Duo:</w:t>
      </w:r>
      <w:r w:rsidR="0018796B" w:rsidRPr="001749BF">
        <w:rPr>
          <w:rFonts w:ascii="Book Antiqua" w:hAnsi="Book Antiqua"/>
          <w:color w:val="000000" w:themeColor="text1"/>
          <w:spacing w:val="14"/>
        </w:rPr>
        <w:t> Anna Boczar &amp; Bartłomiej Kominek</w:t>
      </w:r>
      <w:r w:rsidR="00D202F5" w:rsidRPr="001749BF">
        <w:rPr>
          <w:rFonts w:ascii="Book Antiqua" w:hAnsi="Book Antiqua"/>
          <w:color w:val="000000" w:themeColor="text1"/>
          <w:spacing w:val="14"/>
        </w:rPr>
        <w:t xml:space="preserve"> z programem m.in. Bach</w:t>
      </w:r>
      <w:r w:rsidR="003430F3" w:rsidRPr="001749BF">
        <w:rPr>
          <w:rFonts w:ascii="Book Antiqua" w:hAnsi="Book Antiqua"/>
          <w:color w:val="000000" w:themeColor="text1"/>
          <w:spacing w:val="14"/>
        </w:rPr>
        <w:t>a</w:t>
      </w:r>
      <w:r w:rsidR="00D202F5" w:rsidRPr="001749BF">
        <w:rPr>
          <w:rFonts w:ascii="Book Antiqua" w:hAnsi="Book Antiqua"/>
          <w:color w:val="000000" w:themeColor="text1"/>
          <w:spacing w:val="14"/>
        </w:rPr>
        <w:t>, Griega i Paderewskiego</w:t>
      </w:r>
      <w:r w:rsidR="001B778D" w:rsidRPr="001749BF">
        <w:rPr>
          <w:rFonts w:ascii="Book Antiqua" w:hAnsi="Book Antiqua"/>
          <w:color w:val="000000" w:themeColor="text1"/>
          <w:spacing w:val="14"/>
        </w:rPr>
        <w:t xml:space="preserve">, a także występ </w:t>
      </w:r>
      <w:r w:rsidR="00587AD3" w:rsidRPr="001749BF">
        <w:rPr>
          <w:rFonts w:ascii="Book Antiqua" w:hAnsi="Book Antiqua"/>
          <w:color w:val="000000" w:themeColor="text1"/>
          <w:spacing w:val="14"/>
        </w:rPr>
        <w:t xml:space="preserve">Mateusza Dubiela (6 sierpnia), który wykona na fortepianie utwory </w:t>
      </w:r>
      <w:r w:rsidR="00B17849" w:rsidRPr="001749BF">
        <w:rPr>
          <w:rFonts w:ascii="Book Antiqua" w:hAnsi="Book Antiqua"/>
          <w:color w:val="000000" w:themeColor="text1"/>
          <w:spacing w:val="14"/>
        </w:rPr>
        <w:t>Wolfganga Amadeusza Mozarta, Fryderyka Chopina i Karola Szymanowskiego</w:t>
      </w:r>
      <w:r w:rsidR="0018796B" w:rsidRPr="001749BF">
        <w:rPr>
          <w:rFonts w:ascii="Book Antiqua" w:hAnsi="Book Antiqua"/>
          <w:color w:val="000000" w:themeColor="text1"/>
          <w:spacing w:val="14"/>
        </w:rPr>
        <w:t>.</w:t>
      </w:r>
    </w:p>
    <w:p w14:paraId="44041A4E" w14:textId="562AEDB3" w:rsidR="00BF4C27" w:rsidRPr="00BF4C27" w:rsidRDefault="00BF4C27" w:rsidP="00BF4C2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="Calibri"/>
          <w:color w:val="242424"/>
        </w:rPr>
      </w:pPr>
      <w:r w:rsidRPr="00BF4C27">
        <w:rPr>
          <w:rFonts w:ascii="Book Antiqua" w:hAnsi="Book Antiqua" w:cs="Arial"/>
          <w:i/>
          <w:iCs/>
          <w:color w:val="4B4B4B"/>
          <w:spacing w:val="14"/>
          <w:bdr w:val="none" w:sz="0" w:space="0" w:color="auto" w:frame="1"/>
        </w:rPr>
        <w:t> </w:t>
      </w:r>
      <w:r w:rsidRPr="00BF4C27">
        <w:rPr>
          <w:rFonts w:ascii="Book Antiqua" w:hAnsi="Book Antiqua" w:cs="Arial"/>
          <w:i/>
          <w:iCs/>
          <w:color w:val="000000" w:themeColor="text1"/>
          <w:bdr w:val="none" w:sz="0" w:space="0" w:color="auto" w:frame="1"/>
        </w:rPr>
        <w:t>– </w:t>
      </w:r>
      <w:r w:rsidRPr="00BF4C27"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t xml:space="preserve">Jako marka odpowiedzialna społecznie TAURON od lat wspiera najważniejsze inicjatywy kulturalne na terenie swojej działalności. Letni festiwal </w:t>
      </w:r>
      <w:r w:rsidRPr="00BF4C27"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t>„</w:t>
      </w:r>
      <w:r w:rsidRPr="00BF4C27"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t>Wawel o zmierzchu”, to jedno z takich wydarzeń o ugruntowanej renomie i po prostu lubiane przez naszych klientów w każdym wieku. Blisko czternastoletnia współpraca z Zamkiem Królewskim na Wawelu, oprócz wielu przedsięwzięć oświatowych i charytatywnych owocuje po raz kolejny istotnym wydarzeniem kultu</w:t>
      </w:r>
      <w:r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softHyphen/>
      </w:r>
      <w:r w:rsidRPr="00BF4C27"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t>ral</w:t>
      </w:r>
      <w:r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softHyphen/>
      </w:r>
      <w:r w:rsidRPr="00BF4C27">
        <w:rPr>
          <w:rFonts w:ascii="Book Antiqua" w:hAnsi="Book Antiqua" w:cs="Arial"/>
          <w:i/>
          <w:iCs/>
          <w:color w:val="000000" w:themeColor="text1"/>
          <w:spacing w:val="14"/>
          <w:bdr w:val="none" w:sz="0" w:space="0" w:color="auto" w:frame="1"/>
        </w:rPr>
        <w:t>nym </w:t>
      </w:r>
      <w:r w:rsidRPr="00BF4C27">
        <w:rPr>
          <w:rFonts w:ascii="Book Antiqua" w:hAnsi="Book Antiqua" w:cs="Arial"/>
          <w:i/>
          <w:iCs/>
          <w:color w:val="000000" w:themeColor="text1"/>
          <w:bdr w:val="none" w:sz="0" w:space="0" w:color="auto" w:frame="1"/>
        </w:rPr>
        <w:t>– </w:t>
      </w:r>
      <w:r w:rsidRPr="00BF4C27">
        <w:rPr>
          <w:rFonts w:ascii="Book Antiqua" w:hAnsi="Book Antiqua" w:cs="Arial"/>
          <w:color w:val="000000" w:themeColor="text1"/>
          <w:bdr w:val="none" w:sz="0" w:space="0" w:color="auto" w:frame="1"/>
        </w:rPr>
        <w:t>mówi </w:t>
      </w:r>
      <w:r w:rsidRPr="00BF4C27">
        <w:rPr>
          <w:rFonts w:ascii="Book Antiqua" w:hAnsi="Book Antiqua" w:cs="Arial"/>
          <w:b/>
          <w:bCs/>
          <w:color w:val="000000" w:themeColor="text1"/>
          <w:bdr w:val="none" w:sz="0" w:space="0" w:color="auto" w:frame="1"/>
        </w:rPr>
        <w:t>Paweł Szczeszek</w:t>
      </w:r>
      <w:r w:rsidRPr="00BF4C27">
        <w:rPr>
          <w:rFonts w:ascii="Book Antiqua" w:hAnsi="Book Antiqua" w:cs="Arial"/>
          <w:color w:val="000000" w:themeColor="text1"/>
          <w:bdr w:val="none" w:sz="0" w:space="0" w:color="auto" w:frame="1"/>
        </w:rPr>
        <w:t>, prezes TAURON Polska Energia.</w:t>
      </w:r>
    </w:p>
    <w:p w14:paraId="624429D2" w14:textId="26018AC0" w:rsidR="00BF4C27" w:rsidRPr="00BF4C27" w:rsidRDefault="00BF4C27" w:rsidP="00BF4C2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99A0789" w14:textId="307A80C8" w:rsidR="00A50FE4" w:rsidRPr="001749BF" w:rsidRDefault="00726BCD" w:rsidP="0000792C">
      <w:pPr>
        <w:jc w:val="both"/>
        <w:textAlignment w:val="baseline"/>
        <w:rPr>
          <w:rFonts w:ascii="Book Antiqua" w:hAnsi="Book Antiqua"/>
          <w:i/>
          <w:iCs/>
          <w:color w:val="000000" w:themeColor="text1"/>
          <w:spacing w:val="14"/>
        </w:rPr>
      </w:pPr>
      <w:r w:rsidRPr="001749BF">
        <w:rPr>
          <w:rFonts w:ascii="Book Antiqua" w:hAnsi="Book Antiqua"/>
          <w:color w:val="000000" w:themeColor="text1"/>
          <w:spacing w:val="14"/>
        </w:rPr>
        <w:t>12 sierpnia przeniesiemy się</w:t>
      </w:r>
      <w:r w:rsidR="00DE7686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D41AFB" w:rsidRPr="001749BF">
        <w:rPr>
          <w:rFonts w:ascii="Book Antiqua" w:hAnsi="Book Antiqua"/>
          <w:color w:val="000000" w:themeColor="text1"/>
          <w:spacing w:val="14"/>
        </w:rPr>
        <w:t>n</w:t>
      </w:r>
      <w:r w:rsidR="00A50FE4" w:rsidRPr="001749BF">
        <w:rPr>
          <w:rFonts w:ascii="Book Antiqua" w:hAnsi="Book Antiqua"/>
          <w:color w:val="000000" w:themeColor="text1"/>
          <w:spacing w:val="14"/>
        </w:rPr>
        <w:t>a plan filmowy</w:t>
      </w:r>
      <w:r w:rsidR="00DE7686" w:rsidRPr="001749BF">
        <w:rPr>
          <w:rFonts w:ascii="Book Antiqua" w:hAnsi="Book Antiqua"/>
          <w:color w:val="000000" w:themeColor="text1"/>
          <w:spacing w:val="14"/>
        </w:rPr>
        <w:t>. Wszystko</w:t>
      </w:r>
      <w:r w:rsidR="00A50FE4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D41AFB" w:rsidRPr="001749BF">
        <w:rPr>
          <w:rFonts w:ascii="Book Antiqua" w:hAnsi="Book Antiqua"/>
          <w:color w:val="000000" w:themeColor="text1"/>
          <w:spacing w:val="14"/>
        </w:rPr>
        <w:t xml:space="preserve">za sprawą występu </w:t>
      </w:r>
      <w:r w:rsidR="00D41AFB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>Orkiestry Reprezentacyjnej Straży Granicznej z Nowego Sącza, która wykona</w:t>
      </w:r>
      <w:r w:rsidR="0000792C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>,</w:t>
      </w:r>
      <w:r w:rsidR="005A3658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 xml:space="preserve"> obok utworów zaliczanych do muzyki ludowej, także dzieła </w:t>
      </w:r>
      <w:r w:rsidR="00380D2D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>znane z kinowego ekranu</w:t>
      </w:r>
      <w:r w:rsidR="00CD2C85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>, m.in.</w:t>
      </w:r>
      <w:r w:rsidR="00617B7B" w:rsidRPr="001749BF">
        <w:rPr>
          <w:rStyle w:val="Pogrubienie"/>
          <w:rFonts w:ascii="Book Antiqua" w:hAnsi="Book Antiqua"/>
          <w:b w:val="0"/>
          <w:bCs w:val="0"/>
          <w:color w:val="000000" w:themeColor="text1"/>
          <w:spacing w:val="14"/>
          <w:bdr w:val="none" w:sz="0" w:space="0" w:color="auto" w:frame="1"/>
        </w:rPr>
        <w:t xml:space="preserve">: </w:t>
      </w:r>
      <w:r w:rsidR="00EC30D6" w:rsidRPr="001749BF">
        <w:rPr>
          <w:rStyle w:val="Uwydatnienie"/>
          <w:rFonts w:ascii="Book Antiqua" w:hAnsi="Book Antiqua"/>
          <w:i w:val="0"/>
          <w:iCs w:val="0"/>
          <w:color w:val="000000" w:themeColor="text1"/>
          <w:spacing w:val="14"/>
          <w:bdr w:val="none" w:sz="0" w:space="0" w:color="auto" w:frame="1"/>
        </w:rPr>
        <w:t>p</w:t>
      </w:r>
      <w:r w:rsidR="00617B7B" w:rsidRPr="001749BF">
        <w:rPr>
          <w:rStyle w:val="Uwydatnienie"/>
          <w:rFonts w:ascii="Book Antiqua" w:hAnsi="Book Antiqua"/>
          <w:i w:val="0"/>
          <w:iCs w:val="0"/>
          <w:color w:val="000000" w:themeColor="text1"/>
          <w:spacing w:val="14"/>
          <w:bdr w:val="none" w:sz="0" w:space="0" w:color="auto" w:frame="1"/>
        </w:rPr>
        <w:t xml:space="preserve">olonez z filmu „Pan Tadeusz” , </w:t>
      </w:r>
      <w:r w:rsidR="00EC30D6" w:rsidRPr="001749BF">
        <w:rPr>
          <w:rStyle w:val="Uwydatnienie"/>
          <w:rFonts w:ascii="Book Antiqua" w:hAnsi="Book Antiqua"/>
          <w:i w:val="0"/>
          <w:iCs w:val="0"/>
          <w:color w:val="000000" w:themeColor="text1"/>
          <w:spacing w:val="14"/>
          <w:bdr w:val="none" w:sz="0" w:space="0" w:color="auto" w:frame="1"/>
        </w:rPr>
        <w:t>w</w:t>
      </w:r>
      <w:r w:rsidR="00617B7B" w:rsidRPr="001749BF">
        <w:rPr>
          <w:rStyle w:val="Uwydatnienie"/>
          <w:rFonts w:ascii="Book Antiqua" w:hAnsi="Book Antiqua"/>
          <w:i w:val="0"/>
          <w:iCs w:val="0"/>
          <w:color w:val="000000" w:themeColor="text1"/>
          <w:spacing w:val="14"/>
          <w:bdr w:val="none" w:sz="0" w:space="0" w:color="auto" w:frame="1"/>
        </w:rPr>
        <w:t>alc z filmu „Trędowata”  </w:t>
      </w:r>
      <w:r w:rsidR="00617B7B" w:rsidRPr="001749BF">
        <w:rPr>
          <w:rFonts w:ascii="Book Antiqua" w:hAnsi="Book Antiqua"/>
          <w:i/>
          <w:iCs/>
          <w:color w:val="000000" w:themeColor="text1"/>
          <w:spacing w:val="14"/>
        </w:rPr>
        <w:br/>
      </w:r>
      <w:r w:rsidR="00617B7B" w:rsidRPr="001749BF">
        <w:rPr>
          <w:rFonts w:ascii="Book Antiqua" w:hAnsi="Book Antiqua"/>
          <w:color w:val="000000" w:themeColor="text1"/>
          <w:spacing w:val="14"/>
        </w:rPr>
        <w:t>czy</w:t>
      </w:r>
      <w:r w:rsidR="00617B7B" w:rsidRPr="001749BF">
        <w:rPr>
          <w:rFonts w:ascii="Book Antiqua" w:hAnsi="Book Antiqua"/>
          <w:i/>
          <w:iCs/>
          <w:color w:val="000000" w:themeColor="text1"/>
          <w:spacing w:val="14"/>
        </w:rPr>
        <w:t xml:space="preserve"> </w:t>
      </w:r>
      <w:r w:rsidR="00617B7B" w:rsidRPr="001749BF">
        <w:rPr>
          <w:rStyle w:val="Uwydatnienie"/>
          <w:rFonts w:ascii="Book Antiqua" w:hAnsi="Book Antiqua"/>
          <w:color w:val="000000" w:themeColor="text1"/>
          <w:spacing w:val="14"/>
          <w:bdr w:val="none" w:sz="0" w:space="0" w:color="auto" w:frame="1"/>
        </w:rPr>
        <w:t>Meluzyna  </w:t>
      </w:r>
      <w:r w:rsidR="00617B7B" w:rsidRPr="001749BF">
        <w:rPr>
          <w:rFonts w:ascii="Book Antiqua" w:hAnsi="Book Antiqua"/>
          <w:i/>
          <w:iCs/>
          <w:color w:val="000000" w:themeColor="text1"/>
          <w:spacing w:val="14"/>
        </w:rPr>
        <w:t>z „</w:t>
      </w:r>
      <w:r w:rsidR="00617B7B" w:rsidRPr="001749BF">
        <w:rPr>
          <w:rStyle w:val="Uwydatnienie"/>
          <w:rFonts w:ascii="Book Antiqua" w:hAnsi="Book Antiqua"/>
          <w:i w:val="0"/>
          <w:iCs w:val="0"/>
          <w:color w:val="000000" w:themeColor="text1"/>
          <w:spacing w:val="14"/>
          <w:bdr w:val="none" w:sz="0" w:space="0" w:color="auto" w:frame="1"/>
        </w:rPr>
        <w:t>Akademii Pana Kleksa”. </w:t>
      </w:r>
      <w:r w:rsidR="00D41AFB" w:rsidRPr="001749BF">
        <w:rPr>
          <w:rStyle w:val="Pogrubienie"/>
          <w:rFonts w:ascii="Book Antiqua" w:hAnsi="Book Antiqua"/>
          <w:i/>
          <w:iCs/>
          <w:color w:val="000000" w:themeColor="text1"/>
          <w:spacing w:val="14"/>
          <w:bdr w:val="none" w:sz="0" w:space="0" w:color="auto" w:frame="1"/>
        </w:rPr>
        <w:t> </w:t>
      </w:r>
    </w:p>
    <w:p w14:paraId="4F9B36BD" w14:textId="66AB5018" w:rsidR="003E03E1" w:rsidRPr="001749BF" w:rsidRDefault="003E03E1" w:rsidP="006F093C">
      <w:pPr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pacing w:val="14"/>
          <w:lang w:eastAsia="pl-PL"/>
        </w:rPr>
      </w:pPr>
      <w:r w:rsidRPr="001749BF">
        <w:rPr>
          <w:rFonts w:ascii="Book Antiqua" w:hAnsi="Book Antiqua"/>
          <w:color w:val="000000" w:themeColor="text1"/>
          <w:spacing w:val="14"/>
        </w:rPr>
        <w:t xml:space="preserve">Na koncertach symfonicznych odbywających się na dziedzińcu arkadowym </w:t>
      </w:r>
      <w:r w:rsidR="004209AD" w:rsidRPr="001749BF">
        <w:rPr>
          <w:rFonts w:ascii="Book Antiqua" w:hAnsi="Book Antiqua"/>
          <w:color w:val="000000" w:themeColor="text1"/>
          <w:spacing w:val="14"/>
        </w:rPr>
        <w:t>z towarzyszenie</w:t>
      </w:r>
      <w:r w:rsidR="003430F3" w:rsidRPr="001749BF">
        <w:rPr>
          <w:rFonts w:ascii="Book Antiqua" w:hAnsi="Book Antiqua"/>
          <w:color w:val="000000" w:themeColor="text1"/>
          <w:spacing w:val="14"/>
        </w:rPr>
        <w:t>m</w:t>
      </w:r>
      <w:r w:rsidR="004209AD" w:rsidRPr="001749BF">
        <w:rPr>
          <w:rFonts w:ascii="Book Antiqua" w:hAnsi="Book Antiqua"/>
          <w:color w:val="000000" w:themeColor="text1"/>
          <w:spacing w:val="14"/>
        </w:rPr>
        <w:t xml:space="preserve"> CORda Cracovia Orkiestra </w:t>
      </w:r>
      <w:r w:rsidR="000D2D82" w:rsidRPr="001749BF">
        <w:rPr>
          <w:rFonts w:ascii="Book Antiqua" w:hAnsi="Book Antiqua"/>
          <w:color w:val="000000" w:themeColor="text1"/>
          <w:spacing w:val="14"/>
        </w:rPr>
        <w:t>zabrzmią  m.in. utwory Felixa Mendelssohna-Bartholdy, Henryka Mikołaja Góreckiego, Krzysztofa Pende</w:t>
      </w:r>
      <w:r w:rsidR="00BC070E" w:rsidRPr="001749BF">
        <w:rPr>
          <w:rFonts w:ascii="Book Antiqua" w:hAnsi="Book Antiqua"/>
          <w:color w:val="000000" w:themeColor="text1"/>
          <w:spacing w:val="14"/>
        </w:rPr>
        <w:softHyphen/>
      </w:r>
      <w:r w:rsidR="000D2D82" w:rsidRPr="001749BF">
        <w:rPr>
          <w:rFonts w:ascii="Book Antiqua" w:hAnsi="Book Antiqua"/>
          <w:color w:val="000000" w:themeColor="text1"/>
          <w:spacing w:val="14"/>
        </w:rPr>
        <w:t>reckiego</w:t>
      </w:r>
      <w:r w:rsidR="006940BC" w:rsidRPr="001749BF">
        <w:rPr>
          <w:rFonts w:ascii="Book Antiqua" w:hAnsi="Book Antiqua"/>
          <w:color w:val="000000" w:themeColor="text1"/>
          <w:spacing w:val="14"/>
        </w:rPr>
        <w:t>, Ed</w:t>
      </w:r>
      <w:r w:rsidR="00AD233C" w:rsidRPr="001749BF">
        <w:rPr>
          <w:rFonts w:ascii="Book Antiqua" w:hAnsi="Book Antiqua"/>
          <w:color w:val="000000" w:themeColor="text1"/>
          <w:spacing w:val="14"/>
        </w:rPr>
        <w:t>warda Griega i Fryderyka Chopina.</w:t>
      </w:r>
      <w:r w:rsidR="006726C2" w:rsidRPr="001749BF">
        <w:rPr>
          <w:rFonts w:ascii="Book Antiqua" w:hAnsi="Book Antiqua"/>
          <w:color w:val="000000" w:themeColor="text1"/>
          <w:spacing w:val="14"/>
        </w:rPr>
        <w:t xml:space="preserve"> Gwiazdą tegorocznej edycji </w:t>
      </w:r>
      <w:r w:rsidR="00C47700" w:rsidRPr="001749BF">
        <w:rPr>
          <w:rFonts w:ascii="Book Antiqua" w:hAnsi="Book Antiqua"/>
          <w:color w:val="000000" w:themeColor="text1"/>
          <w:spacing w:val="14"/>
        </w:rPr>
        <w:t xml:space="preserve">festiwalu </w:t>
      </w:r>
      <w:r w:rsidR="006726C2" w:rsidRPr="001749BF">
        <w:rPr>
          <w:rFonts w:ascii="Book Antiqua" w:hAnsi="Book Antiqua"/>
          <w:color w:val="000000" w:themeColor="text1"/>
          <w:spacing w:val="14"/>
        </w:rPr>
        <w:t xml:space="preserve">będzie </w:t>
      </w:r>
      <w:r w:rsidR="00C32EA2" w:rsidRPr="001749BF">
        <w:rPr>
          <w:rFonts w:ascii="Book Antiqua" w:hAnsi="Book Antiqua"/>
          <w:color w:val="000000" w:themeColor="text1"/>
          <w:spacing w:val="14"/>
        </w:rPr>
        <w:t xml:space="preserve">światowej sławy pianista </w:t>
      </w:r>
      <w:r w:rsidR="006726C2" w:rsidRPr="001749BF">
        <w:rPr>
          <w:rFonts w:ascii="Book Antiqua" w:hAnsi="Book Antiqua"/>
          <w:color w:val="000000" w:themeColor="text1"/>
          <w:spacing w:val="14"/>
        </w:rPr>
        <w:t>Alexander Gavryluk</w:t>
      </w:r>
      <w:r w:rsidR="00C32EA2" w:rsidRPr="001749BF">
        <w:rPr>
          <w:rFonts w:ascii="Book Antiqua" w:hAnsi="Book Antiqua"/>
          <w:color w:val="000000" w:themeColor="text1"/>
          <w:spacing w:val="14"/>
        </w:rPr>
        <w:t>.</w:t>
      </w:r>
      <w:r w:rsidR="000D2D82" w:rsidRPr="001749BF">
        <w:rPr>
          <w:rFonts w:ascii="Book Antiqua" w:hAnsi="Book Antiqua"/>
          <w:color w:val="000000" w:themeColor="text1"/>
          <w:spacing w:val="14"/>
        </w:rPr>
        <w:t xml:space="preserve"> </w:t>
      </w:r>
      <w:r w:rsidR="00843E60" w:rsidRPr="001749BF">
        <w:rPr>
          <w:rFonts w:ascii="Book Antiqua" w:hAnsi="Book Antiqua"/>
          <w:b/>
          <w:bCs/>
          <w:color w:val="000000" w:themeColor="text1"/>
          <w:spacing w:val="14"/>
        </w:rPr>
        <w:t>Koncert artysty</w:t>
      </w:r>
      <w:r w:rsidR="003635B2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</w:t>
      </w:r>
      <w:r w:rsidR="003635B2" w:rsidRPr="001749BF">
        <w:rPr>
          <w:rFonts w:ascii="Book Antiqua" w:hAnsi="Book Antiqua"/>
          <w:b/>
          <w:bCs/>
          <w:color w:val="000000" w:themeColor="text1"/>
        </w:rPr>
        <w:t>z towarzyszeniem CORda Cracovia Orkiestra pod batutą Yaroslava Shemeta</w:t>
      </w:r>
      <w:r w:rsidR="00182452" w:rsidRPr="001749BF">
        <w:rPr>
          <w:rFonts w:ascii="Book Antiqua" w:hAnsi="Book Antiqua"/>
          <w:b/>
          <w:bCs/>
          <w:color w:val="000000" w:themeColor="text1"/>
          <w:spacing w:val="14"/>
        </w:rPr>
        <w:t xml:space="preserve"> będzie transmitowany na żywo przez Program Drugi Polskiego Radia 13 sierpnia o godz. 20.00</w:t>
      </w:r>
      <w:r w:rsidR="006F093C" w:rsidRPr="001749BF">
        <w:rPr>
          <w:rFonts w:ascii="Book Antiqua" w:hAnsi="Book Antiqua"/>
          <w:b/>
          <w:bCs/>
          <w:color w:val="000000" w:themeColor="text1"/>
          <w:spacing w:val="14"/>
        </w:rPr>
        <w:t>.</w:t>
      </w:r>
    </w:p>
    <w:p w14:paraId="1D4DB19B" w14:textId="77777777" w:rsidR="00BC070E" w:rsidRPr="00D34136" w:rsidRDefault="00136092" w:rsidP="006F093C">
      <w:pPr>
        <w:jc w:val="both"/>
        <w:textAlignment w:val="baseline"/>
        <w:rPr>
          <w:rFonts w:ascii="Book Antiqua" w:hAnsi="Book Antiqua"/>
          <w:color w:val="4B4B4B"/>
          <w:spacing w:val="14"/>
        </w:rPr>
      </w:pPr>
      <w:r w:rsidRPr="00D34136">
        <w:rPr>
          <w:rFonts w:ascii="Book Antiqua" w:hAnsi="Book Antiqua"/>
          <w:color w:val="4B4B4B"/>
          <w:spacing w:val="14"/>
        </w:rPr>
        <w:t xml:space="preserve">Szczegółowy program na: </w:t>
      </w:r>
    </w:p>
    <w:p w14:paraId="6951BE67" w14:textId="34EB1C2F" w:rsidR="00D202F5" w:rsidRPr="00D34136" w:rsidRDefault="00000000" w:rsidP="006F093C">
      <w:pPr>
        <w:jc w:val="both"/>
        <w:textAlignment w:val="baseline"/>
        <w:rPr>
          <w:rFonts w:ascii="Book Antiqua" w:hAnsi="Book Antiqua"/>
          <w:color w:val="4B4B4B"/>
          <w:spacing w:val="14"/>
        </w:rPr>
      </w:pPr>
      <w:hyperlink r:id="rId8" w:history="1">
        <w:r w:rsidR="00BC070E" w:rsidRPr="00D34136">
          <w:rPr>
            <w:rStyle w:val="Hipercze"/>
            <w:rFonts w:ascii="Book Antiqua" w:hAnsi="Book Antiqua"/>
            <w:spacing w:val="14"/>
          </w:rPr>
          <w:t>www.wawel.krakow.pl/cykl/wawel-o-zmierzchu</w:t>
        </w:r>
      </w:hyperlink>
      <w:r w:rsidR="00843E60" w:rsidRPr="00D34136">
        <w:rPr>
          <w:rFonts w:ascii="Book Antiqua" w:hAnsi="Book Antiqua"/>
          <w:color w:val="4B4B4B"/>
          <w:spacing w:val="14"/>
        </w:rPr>
        <w:t>.</w:t>
      </w:r>
    </w:p>
    <w:p w14:paraId="4B3DE024" w14:textId="44933B0E" w:rsidR="00843E60" w:rsidRPr="00D34136" w:rsidRDefault="00843E60" w:rsidP="006F093C">
      <w:pPr>
        <w:jc w:val="both"/>
        <w:textAlignment w:val="baseline"/>
        <w:rPr>
          <w:rFonts w:ascii="Book Antiqua" w:hAnsi="Book Antiqua"/>
          <w:color w:val="4B4B4B"/>
          <w:spacing w:val="14"/>
        </w:rPr>
      </w:pPr>
      <w:r w:rsidRPr="00D34136">
        <w:rPr>
          <w:rFonts w:ascii="Book Antiqua" w:hAnsi="Book Antiqua"/>
          <w:color w:val="4B4B4B"/>
          <w:spacing w:val="14"/>
        </w:rPr>
        <w:t>Opr. uwd</w:t>
      </w:r>
    </w:p>
    <w:p w14:paraId="6272A5F0" w14:textId="77777777" w:rsidR="00810B8F" w:rsidRDefault="00810B8F" w:rsidP="006F093C">
      <w:pPr>
        <w:jc w:val="both"/>
        <w:textAlignment w:val="baseline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4AA93E68" w14:textId="0E3DA219" w:rsidR="00810B8F" w:rsidRPr="006F093C" w:rsidRDefault="00810B8F" w:rsidP="00810B8F">
      <w:pPr>
        <w:jc w:val="center"/>
        <w:textAlignment w:val="baseline"/>
        <w:rPr>
          <w:rFonts w:ascii="Book Antiqua" w:hAnsi="Book Antiqua"/>
          <w:color w:val="4B4B4B"/>
          <w:spacing w:val="14"/>
          <w:sz w:val="24"/>
          <w:szCs w:val="24"/>
        </w:rPr>
      </w:pPr>
      <w:r>
        <w:rPr>
          <w:noProof/>
        </w:rPr>
        <w:drawing>
          <wp:inline distT="0" distB="0" distL="0" distR="0" wp14:anchorId="51CF955A" wp14:editId="68CBBC74">
            <wp:extent cx="5438126" cy="1208558"/>
            <wp:effectExtent l="0" t="0" r="0" b="0"/>
            <wp:docPr id="327660832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60832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49" cy="12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1FF2" w14:textId="77777777" w:rsidR="0018796B" w:rsidRPr="00E13E22" w:rsidRDefault="0018796B" w:rsidP="00E03BF6">
      <w:pPr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</w:p>
    <w:p w14:paraId="2D57164F" w14:textId="77777777" w:rsidR="00E13E22" w:rsidRPr="00E13E22" w:rsidRDefault="00E13E22" w:rsidP="00E13E22">
      <w:pPr>
        <w:spacing w:after="0" w:line="240" w:lineRule="auto"/>
        <w:textAlignment w:val="baseline"/>
        <w:outlineLvl w:val="2"/>
        <w:rPr>
          <w:rFonts w:ascii="Book Antiqua" w:eastAsia="Times New Roman" w:hAnsi="Book Antiqua" w:cs="Open Sans SemiBold"/>
          <w:b/>
          <w:bCs/>
          <w:color w:val="000000" w:themeColor="text1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Open Sans SemiBold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Organizatorzy Festiwalu</w:t>
      </w:r>
    </w:p>
    <w:p w14:paraId="00FFB164" w14:textId="77777777" w:rsidR="00E13E22" w:rsidRPr="00E13E22" w:rsidRDefault="00E13E22" w:rsidP="00E13E22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bdr w:val="none" w:sz="0" w:space="0" w:color="auto" w:frame="1"/>
          <w:lang w:eastAsia="pl-PL"/>
        </w:rPr>
        <w:br/>
        <w:t>Zamek Królewski na Wawelu:</w:t>
      </w:r>
    </w:p>
    <w:p w14:paraId="5799C03C" w14:textId="21A4E18D" w:rsidR="00E13E22" w:rsidRDefault="00E13E22" w:rsidP="00E13E22">
      <w:p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Kierownictwo organizacyjne: Hubert Piątkowski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br/>
        <w:t>Współpraca</w:t>
      </w:r>
      <w:r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: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 xml:space="preserve"> Martyna Tyksińska</w:t>
      </w:r>
      <w:r w:rsidR="007D5A18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br/>
      </w:r>
      <w:r w:rsidRPr="00E13E22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0"/>
          <w:szCs w:val="20"/>
          <w:bdr w:val="none" w:sz="0" w:space="0" w:color="auto" w:frame="1"/>
          <w:lang w:eastAsia="pl-PL"/>
        </w:rPr>
        <w:t>Grupa Twórcza „Castello”:</w:t>
      </w:r>
    </w:p>
    <w:p w14:paraId="612B92BC" w14:textId="77777777" w:rsidR="007D5A18" w:rsidRDefault="00E13E22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Dyrektor artystyczny: Małgorzata Janicka-Słysz</w:t>
      </w:r>
    </w:p>
    <w:p w14:paraId="05D3EC71" w14:textId="1D946677" w:rsidR="009D3DAD" w:rsidRPr="00E13E22" w:rsidRDefault="00E13E22" w:rsidP="00E13E22">
      <w:pPr>
        <w:spacing w:line="240" w:lineRule="auto"/>
        <w:jc w:val="both"/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</w:pP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Koordynacja artystyczna i organizacyjna</w:t>
      </w:r>
      <w:r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:</w:t>
      </w:r>
      <w:r w:rsidRPr="00E13E22">
        <w:rPr>
          <w:rFonts w:ascii="Book Antiqua" w:eastAsia="Times New Roman" w:hAnsi="Book Antiqua" w:cs="Times New Roman"/>
          <w:color w:val="000000" w:themeColor="text1"/>
          <w:spacing w:val="14"/>
          <w:sz w:val="20"/>
          <w:szCs w:val="20"/>
          <w:lang w:eastAsia="pl-PL"/>
        </w:rPr>
        <w:t> Krzysztof Sadłowski</w:t>
      </w:r>
    </w:p>
    <w:p w14:paraId="6DBB7B7D" w14:textId="61B55D09" w:rsidR="00DC05AD" w:rsidRPr="00DC05AD" w:rsidRDefault="00DC05AD" w:rsidP="00DF5D59">
      <w:pPr>
        <w:jc w:val="center"/>
        <w:rPr>
          <w:rFonts w:ascii="Book Antiqua" w:hAnsi="Book Antiqua"/>
          <w:sz w:val="32"/>
          <w:szCs w:val="32"/>
        </w:rPr>
      </w:pPr>
    </w:p>
    <w:p w14:paraId="035FC836" w14:textId="77777777" w:rsidR="00DF5D59" w:rsidRDefault="00DF5D59" w:rsidP="00DF5D5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61584B37" w14:textId="77777777" w:rsidR="00DF5D59" w:rsidRDefault="00DF5D59" w:rsidP="00DF5D5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27A6744E" w14:textId="77777777" w:rsidR="00DF5D59" w:rsidRPr="00DF5D59" w:rsidRDefault="00DF5D59" w:rsidP="00DF5D59">
      <w:pPr>
        <w:jc w:val="center"/>
        <w:rPr>
          <w:rFonts w:ascii="Book Antiqua" w:hAnsi="Book Antiqua"/>
          <w:sz w:val="32"/>
          <w:szCs w:val="32"/>
        </w:rPr>
      </w:pPr>
    </w:p>
    <w:sectPr w:rsidR="00DF5D59" w:rsidRPr="00DF5D59" w:rsidSect="008C7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7C86" w14:textId="77777777" w:rsidR="007E4EED" w:rsidRDefault="007E4EED" w:rsidP="008D7D92">
      <w:pPr>
        <w:spacing w:after="0" w:line="240" w:lineRule="auto"/>
      </w:pPr>
      <w:r>
        <w:separator/>
      </w:r>
    </w:p>
  </w:endnote>
  <w:endnote w:type="continuationSeparator" w:id="0">
    <w:p w14:paraId="23B26758" w14:textId="77777777" w:rsidR="007E4EED" w:rsidRDefault="007E4EED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671A" w14:textId="77777777" w:rsidR="007E4EED" w:rsidRDefault="007E4EED" w:rsidP="008D7D92">
      <w:pPr>
        <w:spacing w:after="0" w:line="240" w:lineRule="auto"/>
      </w:pPr>
      <w:r>
        <w:separator/>
      </w:r>
    </w:p>
  </w:footnote>
  <w:footnote w:type="continuationSeparator" w:id="0">
    <w:p w14:paraId="2D7E3F39" w14:textId="77777777" w:rsidR="007E4EED" w:rsidRDefault="007E4EED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792C"/>
    <w:rsid w:val="00092003"/>
    <w:rsid w:val="0009236E"/>
    <w:rsid w:val="000D2D82"/>
    <w:rsid w:val="000D40F3"/>
    <w:rsid w:val="0011487F"/>
    <w:rsid w:val="00136092"/>
    <w:rsid w:val="00167F3E"/>
    <w:rsid w:val="001749BF"/>
    <w:rsid w:val="00182452"/>
    <w:rsid w:val="00184FE3"/>
    <w:rsid w:val="0018796B"/>
    <w:rsid w:val="001B778D"/>
    <w:rsid w:val="00203790"/>
    <w:rsid w:val="00206841"/>
    <w:rsid w:val="00245239"/>
    <w:rsid w:val="0027059D"/>
    <w:rsid w:val="00306594"/>
    <w:rsid w:val="003430F3"/>
    <w:rsid w:val="003635B2"/>
    <w:rsid w:val="00380D2D"/>
    <w:rsid w:val="003E03E1"/>
    <w:rsid w:val="004209AD"/>
    <w:rsid w:val="00434872"/>
    <w:rsid w:val="0046010D"/>
    <w:rsid w:val="00464189"/>
    <w:rsid w:val="004A2B24"/>
    <w:rsid w:val="00512DD8"/>
    <w:rsid w:val="00534EF2"/>
    <w:rsid w:val="005446FD"/>
    <w:rsid w:val="00553B31"/>
    <w:rsid w:val="00571526"/>
    <w:rsid w:val="00587AD3"/>
    <w:rsid w:val="005924AA"/>
    <w:rsid w:val="00597179"/>
    <w:rsid w:val="005A3658"/>
    <w:rsid w:val="005A68D8"/>
    <w:rsid w:val="005C177F"/>
    <w:rsid w:val="00616FC8"/>
    <w:rsid w:val="00617B7B"/>
    <w:rsid w:val="006726C2"/>
    <w:rsid w:val="00673F44"/>
    <w:rsid w:val="006940BC"/>
    <w:rsid w:val="006A5941"/>
    <w:rsid w:val="006D2ADC"/>
    <w:rsid w:val="006F093C"/>
    <w:rsid w:val="00711A8E"/>
    <w:rsid w:val="00726BCD"/>
    <w:rsid w:val="007D5A18"/>
    <w:rsid w:val="007E4EED"/>
    <w:rsid w:val="007F59C4"/>
    <w:rsid w:val="007F713D"/>
    <w:rsid w:val="00810B8F"/>
    <w:rsid w:val="00843E60"/>
    <w:rsid w:val="00843FC2"/>
    <w:rsid w:val="008B514A"/>
    <w:rsid w:val="008B5E29"/>
    <w:rsid w:val="008C702F"/>
    <w:rsid w:val="008D7D92"/>
    <w:rsid w:val="00984F5A"/>
    <w:rsid w:val="009C4DBF"/>
    <w:rsid w:val="009D09C6"/>
    <w:rsid w:val="009D3DAD"/>
    <w:rsid w:val="009E269C"/>
    <w:rsid w:val="00A21C1B"/>
    <w:rsid w:val="00A50FE4"/>
    <w:rsid w:val="00A51B51"/>
    <w:rsid w:val="00A55535"/>
    <w:rsid w:val="00A63E1C"/>
    <w:rsid w:val="00A7314B"/>
    <w:rsid w:val="00A8786A"/>
    <w:rsid w:val="00A92F85"/>
    <w:rsid w:val="00AD233C"/>
    <w:rsid w:val="00AD5570"/>
    <w:rsid w:val="00B11A67"/>
    <w:rsid w:val="00B17849"/>
    <w:rsid w:val="00B2056B"/>
    <w:rsid w:val="00B2257F"/>
    <w:rsid w:val="00B24818"/>
    <w:rsid w:val="00BC070E"/>
    <w:rsid w:val="00BE2A2F"/>
    <w:rsid w:val="00BF4C27"/>
    <w:rsid w:val="00C21016"/>
    <w:rsid w:val="00C32EA2"/>
    <w:rsid w:val="00C35F4C"/>
    <w:rsid w:val="00C47700"/>
    <w:rsid w:val="00C649D6"/>
    <w:rsid w:val="00C73455"/>
    <w:rsid w:val="00C96EBB"/>
    <w:rsid w:val="00CD2C85"/>
    <w:rsid w:val="00CE16F3"/>
    <w:rsid w:val="00D03128"/>
    <w:rsid w:val="00D202F5"/>
    <w:rsid w:val="00D225C1"/>
    <w:rsid w:val="00D34136"/>
    <w:rsid w:val="00D41AFB"/>
    <w:rsid w:val="00D41DA1"/>
    <w:rsid w:val="00D75CB5"/>
    <w:rsid w:val="00DC05AD"/>
    <w:rsid w:val="00DC3F82"/>
    <w:rsid w:val="00DE4618"/>
    <w:rsid w:val="00DE7686"/>
    <w:rsid w:val="00DF5D59"/>
    <w:rsid w:val="00E03BF6"/>
    <w:rsid w:val="00E0569A"/>
    <w:rsid w:val="00E13C3F"/>
    <w:rsid w:val="00E13E22"/>
    <w:rsid w:val="00E51EDC"/>
    <w:rsid w:val="00E77138"/>
    <w:rsid w:val="00E82737"/>
    <w:rsid w:val="00EC30D6"/>
    <w:rsid w:val="00EC59F9"/>
    <w:rsid w:val="00F341FF"/>
    <w:rsid w:val="00F63E91"/>
    <w:rsid w:val="00F6513E"/>
    <w:rsid w:val="00F66DF8"/>
    <w:rsid w:val="00F82602"/>
    <w:rsid w:val="00F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13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03BF6"/>
    <w:rPr>
      <w:b/>
      <w:bCs/>
    </w:rPr>
  </w:style>
  <w:style w:type="character" w:styleId="Uwydatnienie">
    <w:name w:val="Emphasis"/>
    <w:basedOn w:val="Domylnaczcionkaakapitu"/>
    <w:uiPriority w:val="20"/>
    <w:qFormat/>
    <w:rsid w:val="00617B7B"/>
    <w:rPr>
      <w:i/>
      <w:iCs/>
    </w:rPr>
  </w:style>
  <w:style w:type="paragraph" w:styleId="Poprawka">
    <w:name w:val="Revision"/>
    <w:hidden/>
    <w:uiPriority w:val="99"/>
    <w:semiHidden/>
    <w:rsid w:val="003430F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E13E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xmsonormal">
    <w:name w:val="x_msonormal"/>
    <w:basedOn w:val="Normalny"/>
    <w:rsid w:val="00B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wel.krakow.pl/cykl/wawel-o-zmierzc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671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112</cp:revision>
  <cp:lastPrinted>2023-08-03T07:14:00Z</cp:lastPrinted>
  <dcterms:created xsi:type="dcterms:W3CDTF">2022-05-19T17:31:00Z</dcterms:created>
  <dcterms:modified xsi:type="dcterms:W3CDTF">2023-08-03T07:37:00Z</dcterms:modified>
</cp:coreProperties>
</file>